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196A22AD"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5A225C">
        <w:rPr>
          <w:rStyle w:val="apple-converted-space"/>
          <w:rFonts w:ascii="Palatino Linotype" w:hAnsi="Palatino Linotype" w:cs="Arial"/>
        </w:rPr>
        <w:t xml:space="preserve">cuatro </w:t>
      </w:r>
      <w:r w:rsidRPr="00EF7E41">
        <w:rPr>
          <w:rStyle w:val="normaltextrun"/>
          <w:rFonts w:ascii="Palatino Linotype" w:hAnsi="Palatino Linotype" w:cs="Arial"/>
        </w:rPr>
        <w:t>de</w:t>
      </w:r>
      <w:r w:rsidR="006F1D2A" w:rsidRPr="00EF7E41">
        <w:rPr>
          <w:rStyle w:val="apple-converted-space"/>
          <w:rFonts w:ascii="Palatino Linotype" w:hAnsi="Palatino Linotype" w:cs="Arial"/>
        </w:rPr>
        <w:t xml:space="preserve"> </w:t>
      </w:r>
      <w:r w:rsidR="005A225C">
        <w:rPr>
          <w:rStyle w:val="apple-converted-space"/>
          <w:rFonts w:ascii="Palatino Linotype" w:hAnsi="Palatino Linotype" w:cs="Arial"/>
        </w:rPr>
        <w:t xml:space="preserve">diciembre </w:t>
      </w:r>
      <w:r w:rsidRPr="00EF7E41">
        <w:rPr>
          <w:rStyle w:val="normaltextrun"/>
          <w:rFonts w:ascii="Palatino Linotype" w:hAnsi="Palatino Linotype" w:cs="Arial"/>
        </w:rPr>
        <w:t>de</w:t>
      </w:r>
      <w:r w:rsidRPr="00623957">
        <w:rPr>
          <w:rStyle w:val="normaltextrun"/>
          <w:rFonts w:ascii="Palatino Linotype" w:hAnsi="Palatino Linotype" w:cs="Arial"/>
        </w:rPr>
        <w:t xml:space="preserv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1E52ECB4"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C33BE">
        <w:rPr>
          <w:rFonts w:ascii="Palatino Linotype" w:hAnsi="Palatino Linotype" w:cs="Arial"/>
        </w:rPr>
        <w:t xml:space="preserve"> </w:t>
      </w:r>
      <w:r w:rsidR="000F0A1F">
        <w:rPr>
          <w:rFonts w:ascii="Palatino Linotype" w:hAnsi="Palatino Linotype" w:cs="Arial"/>
        </w:rPr>
        <w:t>el</w:t>
      </w:r>
      <w:r w:rsidRPr="00623957">
        <w:rPr>
          <w:rFonts w:ascii="Palatino Linotype" w:hAnsi="Palatino Linotype" w:cs="Arial"/>
        </w:rPr>
        <w:t xml:space="preserve"> expediente </w:t>
      </w:r>
      <w:r w:rsidR="00FF4EBB" w:rsidRPr="00FF4EBB">
        <w:rPr>
          <w:rFonts w:ascii="Palatino Linotype" w:hAnsi="Palatino Linotype" w:cs="Arial"/>
        </w:rPr>
        <w:t xml:space="preserve">formado con motivo del recurso de revisión </w:t>
      </w:r>
      <w:r w:rsidR="00DA2E8A" w:rsidRPr="00DA2E8A">
        <w:rPr>
          <w:rFonts w:ascii="Palatino Linotype" w:hAnsi="Palatino Linotype" w:cs="Arial"/>
          <w:b/>
          <w:bCs/>
          <w:sz w:val="23"/>
          <w:szCs w:val="23"/>
        </w:rPr>
        <w:t>0</w:t>
      </w:r>
      <w:r w:rsidR="000F0A1F">
        <w:rPr>
          <w:rFonts w:ascii="Palatino Linotype" w:hAnsi="Palatino Linotype" w:cs="Arial"/>
          <w:b/>
          <w:bCs/>
          <w:sz w:val="23"/>
          <w:szCs w:val="23"/>
        </w:rPr>
        <w:t>3619</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8</w:t>
      </w:r>
      <w:r w:rsidRPr="00623957">
        <w:rPr>
          <w:rFonts w:ascii="Palatino Linotype" w:hAnsi="Palatino Linotype" w:cs="Arial"/>
        </w:rPr>
        <w:t xml:space="preserve">, interpuesto por </w:t>
      </w:r>
      <w:r w:rsidR="009065EF">
        <w:rPr>
          <w:rFonts w:ascii="Palatino Linotype" w:hAnsi="Palatino Linotype" w:cs="Arial"/>
          <w:b/>
        </w:rPr>
        <w:t>XXXXXXXXXXXXXXXXXXXX</w:t>
      </w:r>
      <w:r w:rsidRPr="00623957">
        <w:rPr>
          <w:rFonts w:ascii="Palatino Linotype" w:hAnsi="Palatino Linotype" w:cs="Arial"/>
        </w:rPr>
        <w:t xml:space="preserve">, en lo sucesivo </w:t>
      </w:r>
      <w:r w:rsidR="00A64FD5">
        <w:rPr>
          <w:rFonts w:ascii="Palatino Linotype" w:hAnsi="Palatino Linotype" w:cs="Arial"/>
        </w:rPr>
        <w:t>la</w:t>
      </w:r>
      <w:r w:rsidRPr="00623957">
        <w:rPr>
          <w:rFonts w:ascii="Palatino Linotype" w:hAnsi="Palatino Linotype" w:cs="Arial"/>
        </w:rPr>
        <w:t xml:space="preserve"> </w:t>
      </w:r>
      <w:r w:rsidR="00EF7E41"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 xml:space="preserve">contra de la respuesta </w:t>
      </w:r>
      <w:r w:rsidR="00FF4EBB">
        <w:rPr>
          <w:rFonts w:ascii="Palatino Linotype" w:hAnsi="Palatino Linotype" w:cs="Arial"/>
        </w:rPr>
        <w:t xml:space="preserve">emitida </w:t>
      </w:r>
      <w:r w:rsidRPr="00623957">
        <w:rPr>
          <w:rFonts w:ascii="Palatino Linotype" w:hAnsi="Palatino Linotype" w:cs="Arial"/>
        </w:rPr>
        <w:t>por parte de</w:t>
      </w:r>
      <w:r w:rsidR="00DA2E8A">
        <w:rPr>
          <w:rFonts w:ascii="Palatino Linotype" w:hAnsi="Palatino Linotype" w:cs="Arial"/>
        </w:rPr>
        <w:t xml:space="preserve"> </w:t>
      </w:r>
      <w:r w:rsidRPr="00623957">
        <w:rPr>
          <w:rFonts w:ascii="Palatino Linotype" w:hAnsi="Palatino Linotype" w:cs="Arial"/>
        </w:rPr>
        <w:t>l</w:t>
      </w:r>
      <w:r w:rsidR="00DA2E8A">
        <w:rPr>
          <w:rFonts w:ascii="Palatino Linotype" w:hAnsi="Palatino Linotype" w:cs="Arial"/>
        </w:rPr>
        <w:t>a</w:t>
      </w:r>
      <w:r w:rsidRPr="00623957">
        <w:rPr>
          <w:rFonts w:ascii="Palatino Linotype" w:hAnsi="Palatino Linotype" w:cs="Arial"/>
        </w:rPr>
        <w:t xml:space="preserve"> </w:t>
      </w:r>
      <w:r w:rsidR="00DA2E8A">
        <w:rPr>
          <w:rFonts w:ascii="Palatino Linotype" w:hAnsi="Palatino Linotype" w:cs="Arial"/>
          <w:b/>
        </w:rPr>
        <w:t>Universidad Politécnica del Valle de Toluca</w:t>
      </w:r>
      <w:r w:rsidRPr="00623957">
        <w:rPr>
          <w:rFonts w:ascii="Palatino Linotype" w:hAnsi="Palatino Linotype" w:cs="Arial"/>
        </w:rPr>
        <w:t xml:space="preserve">, en lo sucesivo el </w:t>
      </w:r>
      <w:r w:rsidR="00EF7E41" w:rsidRPr="00623957">
        <w:rPr>
          <w:rFonts w:ascii="Palatino Linotype" w:hAnsi="Palatino Linotype" w:cs="Arial"/>
          <w:b/>
        </w:rPr>
        <w:t>SUJETO OBLIGADO</w:t>
      </w:r>
      <w:r w:rsidRPr="00623957">
        <w:rPr>
          <w:rFonts w:ascii="Palatino Linotype" w:hAnsi="Palatino Linotype" w:cs="Arial"/>
          <w:b/>
        </w:rPr>
        <w:t xml:space="preserve">; </w:t>
      </w:r>
      <w:r w:rsidRPr="00623957">
        <w:rPr>
          <w:rFonts w:ascii="Palatino Linotype" w:hAnsi="Palatino Linotype" w:cs="Arial"/>
        </w:rPr>
        <w:t xml:space="preserve">se procede a dictar la presente resolución, con base en </w:t>
      </w:r>
      <w:proofErr w:type="spellStart"/>
      <w:r w:rsidRPr="00623957">
        <w:rPr>
          <w:rFonts w:ascii="Palatino Linotype" w:hAnsi="Palatino Linotype" w:cs="Arial"/>
        </w:rPr>
        <w:t>lo</w:t>
      </w:r>
      <w:proofErr w:type="spellEnd"/>
      <w:r w:rsidRPr="00623957">
        <w:rPr>
          <w:rFonts w:ascii="Palatino Linotype" w:hAnsi="Palatino Linotype" w:cs="Arial"/>
        </w:rPr>
        <w:t xml:space="preserve"> siguiente</w:t>
      </w:r>
      <w:r w:rsidR="00FF4EBB">
        <w:rPr>
          <w:rFonts w:ascii="Palatino Linotype" w:hAnsi="Palatino Linotype" w:cs="Arial"/>
        </w:rPr>
        <w:t>s</w:t>
      </w:r>
      <w:r w:rsidRPr="00623957">
        <w:rPr>
          <w:rFonts w:ascii="Palatino Linotype" w:hAnsi="Palatino Linotype" w:cs="Arial"/>
        </w:rPr>
        <w:t>:</w:t>
      </w:r>
    </w:p>
    <w:p w14:paraId="4C8A8399" w14:textId="42F2219D" w:rsidR="00373004" w:rsidRPr="00623957" w:rsidRDefault="00373004" w:rsidP="00EF7E41">
      <w:pPr>
        <w:pStyle w:val="Prrafodelista"/>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5FEA6CF2" w14:textId="77777777" w:rsidR="00FF4EBB" w:rsidRDefault="00373004" w:rsidP="00FF4EBB">
      <w:pPr>
        <w:spacing w:before="240" w:after="240" w:line="360" w:lineRule="auto"/>
        <w:jc w:val="both"/>
        <w:rPr>
          <w:rFonts w:ascii="Palatino Linotype" w:hAnsi="Palatino Linotype" w:cs="Arial"/>
        </w:rPr>
      </w:pPr>
      <w:r w:rsidRPr="00EF7E41">
        <w:rPr>
          <w:rFonts w:ascii="Palatino Linotype" w:hAnsi="Palatino Linotype" w:cs="Arial"/>
          <w:b/>
          <w:sz w:val="28"/>
          <w:szCs w:val="28"/>
        </w:rPr>
        <w:t xml:space="preserve">1. Solicitud de acceso a </w:t>
      </w:r>
      <w:r w:rsidR="00D303BD" w:rsidRPr="00EF7E41">
        <w:rPr>
          <w:rFonts w:ascii="Palatino Linotype" w:hAnsi="Palatino Linotype" w:cs="Arial"/>
          <w:b/>
          <w:sz w:val="28"/>
          <w:szCs w:val="28"/>
        </w:rPr>
        <w:t>la información pública</w:t>
      </w:r>
      <w:r w:rsidRPr="00EF7E41">
        <w:rPr>
          <w:rFonts w:ascii="Palatino Linotype" w:hAnsi="Palatino Linotype" w:cs="Arial"/>
          <w:b/>
          <w:sz w:val="28"/>
          <w:szCs w:val="28"/>
        </w:rPr>
        <w:t>.</w:t>
      </w:r>
      <w:r w:rsidRPr="00623957">
        <w:rPr>
          <w:rFonts w:ascii="Palatino Linotype" w:hAnsi="Palatino Linotype" w:cs="Arial"/>
          <w:b/>
        </w:rPr>
        <w:t xml:space="preserve"> </w:t>
      </w:r>
      <w:r w:rsidRPr="00623957">
        <w:rPr>
          <w:rFonts w:ascii="Palatino Linotype" w:hAnsi="Palatino Linotype" w:cs="Arial"/>
        </w:rPr>
        <w:t xml:space="preserve">Con fecha </w:t>
      </w:r>
      <w:r w:rsidR="000F0A1F" w:rsidRPr="00EF7E41">
        <w:rPr>
          <w:rFonts w:ascii="Palatino Linotype" w:hAnsi="Palatino Linotype" w:cs="Arial"/>
          <w:b/>
        </w:rPr>
        <w:t>tres</w:t>
      </w:r>
      <w:r w:rsidR="006F1D2A" w:rsidRPr="00EF7E41">
        <w:rPr>
          <w:rFonts w:ascii="Palatino Linotype" w:hAnsi="Palatino Linotype" w:cs="Arial"/>
          <w:b/>
        </w:rPr>
        <w:t xml:space="preserve"> de </w:t>
      </w:r>
      <w:r w:rsidR="000F0A1F" w:rsidRPr="00EF7E41">
        <w:rPr>
          <w:rFonts w:ascii="Palatino Linotype" w:hAnsi="Palatino Linotype" w:cs="Arial"/>
          <w:b/>
        </w:rPr>
        <w:t xml:space="preserve">septiembre </w:t>
      </w:r>
      <w:r w:rsidR="00EF7E41">
        <w:rPr>
          <w:rFonts w:ascii="Palatino Linotype" w:hAnsi="Palatino Linotype" w:cs="Arial"/>
          <w:b/>
        </w:rPr>
        <w:t xml:space="preserve">de </w:t>
      </w:r>
      <w:r w:rsidRPr="00EF7E41">
        <w:rPr>
          <w:rFonts w:ascii="Palatino Linotype" w:hAnsi="Palatino Linotype" w:cs="Arial"/>
          <w:b/>
        </w:rPr>
        <w:t xml:space="preserve">dos mil </w:t>
      </w:r>
      <w:r w:rsidR="004C33BE" w:rsidRPr="00EF7E41">
        <w:rPr>
          <w:rFonts w:ascii="Palatino Linotype" w:hAnsi="Palatino Linotype" w:cs="Arial"/>
          <w:b/>
        </w:rPr>
        <w:t>dieciocho</w:t>
      </w:r>
      <w:r w:rsidR="00A64FD5">
        <w:rPr>
          <w:rFonts w:ascii="Palatino Linotype" w:hAnsi="Palatino Linotype" w:cs="Arial"/>
        </w:rPr>
        <w:t>, la</w:t>
      </w:r>
      <w:r w:rsidRPr="00623957">
        <w:rPr>
          <w:rFonts w:ascii="Palatino Linotype" w:hAnsi="Palatino Linotype" w:cs="Arial"/>
        </w:rPr>
        <w:t xml:space="preserve"> </w:t>
      </w:r>
      <w:r w:rsidR="00EF7E41" w:rsidRPr="00623957">
        <w:rPr>
          <w:rFonts w:ascii="Palatino Linotype" w:hAnsi="Palatino Linotype" w:cs="Arial"/>
          <w:b/>
        </w:rPr>
        <w:t>RECURRENTE</w:t>
      </w:r>
      <w:r w:rsidR="00EF7E41" w:rsidRPr="00623957">
        <w:rPr>
          <w:rFonts w:ascii="Palatino Linotype" w:hAnsi="Palatino Linotype" w:cs="Arial"/>
        </w:rPr>
        <w:t xml:space="preserve"> </w:t>
      </w:r>
      <w:r w:rsidR="00FF4EBB" w:rsidRPr="00AE2108">
        <w:rPr>
          <w:rFonts w:ascii="Palatino Linotype" w:hAnsi="Palatino Linotype" w:cs="Arial"/>
        </w:rPr>
        <w:t xml:space="preserve">presentó a través del Sistema de Acceso a la Información Mexiquense, en lo subsecuente el </w:t>
      </w:r>
      <w:r w:rsidR="00FF4EBB" w:rsidRPr="00AE2108">
        <w:rPr>
          <w:rFonts w:ascii="Palatino Linotype" w:hAnsi="Palatino Linotype" w:cs="Arial"/>
          <w:b/>
        </w:rPr>
        <w:t>SAIMEX</w:t>
      </w:r>
      <w:r w:rsidR="00FF4EBB" w:rsidRPr="00AE2108">
        <w:rPr>
          <w:rFonts w:ascii="Palatino Linotype" w:hAnsi="Palatino Linotype" w:cs="Arial"/>
        </w:rPr>
        <w:t xml:space="preserve"> ante el </w:t>
      </w:r>
      <w:r w:rsidR="00FF4EBB" w:rsidRPr="00AE2108">
        <w:rPr>
          <w:rFonts w:ascii="Palatino Linotype" w:hAnsi="Palatino Linotype" w:cs="Arial"/>
          <w:b/>
        </w:rPr>
        <w:t>SUJETO OBLIGADO</w:t>
      </w:r>
      <w:r w:rsidR="00FF4EBB" w:rsidRPr="00AE2108">
        <w:rPr>
          <w:rFonts w:ascii="Palatino Linotype" w:hAnsi="Palatino Linotype" w:cs="Arial"/>
        </w:rPr>
        <w:t>, la solicitud de acceso a la información pública a la que se le asignó el número</w:t>
      </w:r>
      <w:r w:rsidR="00FF4EBB">
        <w:rPr>
          <w:rFonts w:ascii="Palatino Linotype" w:hAnsi="Palatino Linotype" w:cs="Arial"/>
        </w:rPr>
        <w:t xml:space="preserve"> </w:t>
      </w:r>
      <w:r w:rsidR="00FF4EBB" w:rsidRPr="00FF4EBB">
        <w:rPr>
          <w:rFonts w:ascii="Palatino Linotype" w:hAnsi="Palatino Linotype" w:cs="Arial"/>
          <w:b/>
        </w:rPr>
        <w:t>01060/UPVT/IP/2018</w:t>
      </w:r>
      <w:r w:rsidR="00FF4EBB" w:rsidRPr="00AE2108">
        <w:rPr>
          <w:rFonts w:ascii="Palatino Linotype" w:hAnsi="Palatino Linotype" w:cs="Arial"/>
        </w:rPr>
        <w:t>,</w:t>
      </w:r>
      <w:r w:rsidR="00FF4EBB" w:rsidRPr="00AE2108">
        <w:rPr>
          <w:rFonts w:ascii="Palatino Linotype" w:hAnsi="Palatino Linotype" w:cs="Arial"/>
          <w:b/>
        </w:rPr>
        <w:t xml:space="preserve"> </w:t>
      </w:r>
      <w:r w:rsidR="00FF4EBB" w:rsidRPr="00AE2108">
        <w:rPr>
          <w:rFonts w:ascii="Palatino Linotype" w:hAnsi="Palatino Linotype" w:cs="Arial"/>
        </w:rPr>
        <w:t xml:space="preserve">mediante la cual requirió la información siguiente: </w:t>
      </w:r>
    </w:p>
    <w:p w14:paraId="76FCF9A4" w14:textId="3F625A0E" w:rsidR="006F1D2A" w:rsidRPr="00FE43A1" w:rsidRDefault="00FE43A1" w:rsidP="00FF4EBB">
      <w:pPr>
        <w:spacing w:before="240" w:after="240"/>
        <w:ind w:left="851" w:right="900"/>
        <w:jc w:val="both"/>
        <w:rPr>
          <w:rFonts w:ascii="Palatino Linotype" w:hAnsi="Palatino Linotype" w:cs="Arial"/>
          <w:i/>
          <w:sz w:val="22"/>
          <w:szCs w:val="22"/>
        </w:rPr>
      </w:pPr>
      <w:r w:rsidRPr="00FE43A1">
        <w:rPr>
          <w:rFonts w:ascii="Palatino Linotype" w:hAnsi="Palatino Linotype" w:cs="Arial"/>
          <w:i/>
          <w:sz w:val="22"/>
          <w:szCs w:val="22"/>
        </w:rPr>
        <w:t xml:space="preserve"> </w:t>
      </w:r>
      <w:r w:rsidR="006F1D2A" w:rsidRPr="00FE43A1">
        <w:rPr>
          <w:rFonts w:ascii="Palatino Linotype" w:hAnsi="Palatino Linotype" w:cs="Arial"/>
          <w:i/>
          <w:sz w:val="22"/>
          <w:szCs w:val="22"/>
        </w:rPr>
        <w:t>“</w:t>
      </w:r>
      <w:r w:rsidRPr="00FE43A1">
        <w:rPr>
          <w:rFonts w:ascii="Palatino Linotype" w:hAnsi="Palatino Linotype"/>
          <w:i/>
          <w:sz w:val="22"/>
          <w:szCs w:val="22"/>
          <w:lang w:eastAsia="es-MX"/>
        </w:rPr>
        <w:t xml:space="preserve">Proceso por el cual ingreso a la universidad y </w:t>
      </w:r>
      <w:proofErr w:type="spellStart"/>
      <w:r w:rsidRPr="00FE43A1">
        <w:rPr>
          <w:rFonts w:ascii="Palatino Linotype" w:hAnsi="Palatino Linotype"/>
          <w:i/>
          <w:sz w:val="22"/>
          <w:szCs w:val="22"/>
          <w:lang w:eastAsia="es-MX"/>
        </w:rPr>
        <w:t>subio</w:t>
      </w:r>
      <w:proofErr w:type="spellEnd"/>
      <w:r w:rsidRPr="00FE43A1">
        <w:rPr>
          <w:rFonts w:ascii="Palatino Linotype" w:hAnsi="Palatino Linotype"/>
          <w:i/>
          <w:sz w:val="22"/>
          <w:szCs w:val="22"/>
          <w:lang w:eastAsia="es-MX"/>
        </w:rPr>
        <w:t xml:space="preserve"> de puesto </w:t>
      </w:r>
      <w:proofErr w:type="spellStart"/>
      <w:r w:rsidRPr="00FE43A1">
        <w:rPr>
          <w:rFonts w:ascii="Palatino Linotype" w:hAnsi="Palatino Linotype"/>
          <w:i/>
          <w:sz w:val="22"/>
          <w:szCs w:val="22"/>
          <w:lang w:eastAsia="es-MX"/>
        </w:rPr>
        <w:t>Joana</w:t>
      </w:r>
      <w:proofErr w:type="spellEnd"/>
      <w:r w:rsidRPr="00FE43A1">
        <w:rPr>
          <w:rFonts w:ascii="Palatino Linotype" w:hAnsi="Palatino Linotype"/>
          <w:i/>
          <w:sz w:val="22"/>
          <w:szCs w:val="22"/>
          <w:lang w:eastAsia="es-MX"/>
        </w:rPr>
        <w:t xml:space="preserve"> Paulina Torres Guzmán, quien es la Jefa de Departamento de Vinculación y proceso para sustituir a la anterior Jefa del Departamento de Vinculación o terminar la relación </w:t>
      </w:r>
      <w:proofErr w:type="gramStart"/>
      <w:r w:rsidRPr="00FE43A1">
        <w:rPr>
          <w:rFonts w:ascii="Palatino Linotype" w:hAnsi="Palatino Linotype"/>
          <w:i/>
          <w:sz w:val="22"/>
          <w:szCs w:val="22"/>
          <w:lang w:eastAsia="es-MX"/>
        </w:rPr>
        <w:t>de</w:t>
      </w:r>
      <w:proofErr w:type="gramEnd"/>
      <w:r w:rsidRPr="00FE43A1">
        <w:rPr>
          <w:rFonts w:ascii="Palatino Linotype" w:hAnsi="Palatino Linotype"/>
          <w:i/>
          <w:sz w:val="22"/>
          <w:szCs w:val="22"/>
          <w:lang w:eastAsia="es-MX"/>
        </w:rPr>
        <w:t xml:space="preserve"> trabajo con ella</w:t>
      </w:r>
      <w:r w:rsidR="006F1D2A" w:rsidRPr="00FE43A1">
        <w:rPr>
          <w:rFonts w:ascii="Palatino Linotype" w:hAnsi="Palatino Linotype" w:cs="Arial"/>
          <w:i/>
          <w:sz w:val="22"/>
          <w:szCs w:val="22"/>
        </w:rPr>
        <w:t>.”(Sic)</w:t>
      </w:r>
    </w:p>
    <w:p w14:paraId="684ACC69" w14:textId="58CB5714" w:rsidR="000D79C6"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 xml:space="preserve">Modalidad </w:t>
      </w:r>
      <w:r w:rsidR="00EF7E41">
        <w:rPr>
          <w:rFonts w:ascii="Palatino Linotype" w:hAnsi="Palatino Linotype" w:cs="Arial"/>
          <w:b/>
        </w:rPr>
        <w:t xml:space="preserve">de </w:t>
      </w:r>
      <w:r w:rsidRPr="00623957">
        <w:rPr>
          <w:rFonts w:ascii="Palatino Linotype" w:hAnsi="Palatino Linotype" w:cs="Arial"/>
          <w:b/>
        </w:rPr>
        <w:t>entrega de la información</w:t>
      </w:r>
      <w:r w:rsidRPr="00EF7E41">
        <w:rPr>
          <w:rFonts w:ascii="Palatino Linotype" w:hAnsi="Palatino Linotype" w:cs="Arial"/>
        </w:rPr>
        <w:t xml:space="preserve">: </w:t>
      </w:r>
      <w:r w:rsidR="00EF7E41" w:rsidRPr="00EF7E41">
        <w:rPr>
          <w:rFonts w:ascii="Palatino Linotype" w:hAnsi="Palatino Linotype" w:cs="Arial"/>
        </w:rPr>
        <w:t>A través d</w:t>
      </w:r>
      <w:r w:rsidR="00567F67">
        <w:rPr>
          <w:rFonts w:ascii="Palatino Linotype" w:hAnsi="Palatino Linotype" w:cs="Arial"/>
        </w:rPr>
        <w:t>el</w:t>
      </w:r>
      <w:r w:rsidRPr="00623957">
        <w:rPr>
          <w:rFonts w:ascii="Palatino Linotype" w:hAnsi="Palatino Linotype" w:cs="Arial"/>
        </w:rPr>
        <w:t xml:space="preserve"> SAIMEX.</w:t>
      </w:r>
    </w:p>
    <w:p w14:paraId="6C993CA6" w14:textId="77777777" w:rsidR="00FF4EBB" w:rsidRPr="002852EF" w:rsidRDefault="00FF4EBB" w:rsidP="00FF4EBB">
      <w:pPr>
        <w:pStyle w:val="Encabezado"/>
        <w:spacing w:line="360" w:lineRule="auto"/>
        <w:rPr>
          <w:rFonts w:ascii="Palatino Linotype" w:eastAsia="Calibri" w:hAnsi="Palatino Linotype" w:cs="Times New Roman"/>
          <w:i/>
          <w:sz w:val="22"/>
          <w:szCs w:val="22"/>
          <w:lang w:val="es-MX" w:eastAsia="en-US"/>
        </w:rPr>
      </w:pPr>
      <w:r w:rsidRPr="00FF4EBB">
        <w:rPr>
          <w:rFonts w:ascii="Palatino Linotype" w:hAnsi="Palatino Linotype" w:cs="Arial"/>
          <w:b/>
        </w:rPr>
        <w:t>Archivos adjuntos:</w:t>
      </w:r>
      <w:r w:rsidRPr="00AE2108">
        <w:rPr>
          <w:rFonts w:ascii="Palatino Linotype" w:hAnsi="Palatino Linotype" w:cs="Arial"/>
          <w:b/>
          <w:sz w:val="28"/>
          <w:szCs w:val="28"/>
        </w:rPr>
        <w:t xml:space="preserve"> </w:t>
      </w:r>
      <w:r>
        <w:rPr>
          <w:rFonts w:ascii="Palatino Linotype" w:hAnsi="Palatino Linotype" w:cs="Arial"/>
        </w:rPr>
        <w:t xml:space="preserve">Ninguno. </w:t>
      </w:r>
    </w:p>
    <w:p w14:paraId="3F3B9A3F" w14:textId="77777777" w:rsidR="00FF4EBB" w:rsidRPr="00623957" w:rsidRDefault="00FF4EBB" w:rsidP="00373004">
      <w:pPr>
        <w:spacing w:before="240" w:after="240" w:line="360" w:lineRule="auto"/>
        <w:jc w:val="both"/>
        <w:rPr>
          <w:rFonts w:ascii="Palatino Linotype" w:hAnsi="Palatino Linotype" w:cs="Arial"/>
        </w:rPr>
      </w:pPr>
    </w:p>
    <w:p w14:paraId="71C5C8F0" w14:textId="41080895" w:rsidR="00373004" w:rsidRDefault="00992EE9" w:rsidP="00373004">
      <w:pPr>
        <w:spacing w:before="240" w:after="240" w:line="360" w:lineRule="auto"/>
        <w:jc w:val="both"/>
        <w:rPr>
          <w:rFonts w:ascii="Palatino Linotype" w:hAnsi="Palatino Linotype" w:cs="Arial"/>
        </w:rPr>
      </w:pPr>
      <w:r w:rsidRPr="00EA5833">
        <w:rPr>
          <w:rFonts w:ascii="Palatino Linotype" w:hAnsi="Palatino Linotype" w:cs="Arial"/>
          <w:b/>
          <w:sz w:val="28"/>
          <w:szCs w:val="28"/>
        </w:rPr>
        <w:t xml:space="preserve">2. </w:t>
      </w:r>
      <w:r w:rsidR="00707C30" w:rsidRPr="00EA5833">
        <w:rPr>
          <w:rFonts w:ascii="Palatino Linotype" w:hAnsi="Palatino Linotype" w:cs="Arial"/>
          <w:b/>
          <w:sz w:val="28"/>
          <w:szCs w:val="28"/>
        </w:rPr>
        <w:t>Respuesta</w:t>
      </w:r>
      <w:r w:rsidR="00FF4EBB" w:rsidRPr="00EA5833">
        <w:rPr>
          <w:rFonts w:ascii="Palatino Linotype" w:hAnsi="Palatino Linotype" w:cs="Arial"/>
          <w:b/>
          <w:sz w:val="28"/>
          <w:szCs w:val="28"/>
        </w:rPr>
        <w:t>.</w:t>
      </w:r>
      <w:r w:rsidR="00FF4EBB">
        <w:rPr>
          <w:rFonts w:ascii="Palatino Linotype" w:hAnsi="Palatino Linotype" w:cs="Arial"/>
          <w:b/>
        </w:rPr>
        <w:t xml:space="preserve"> </w:t>
      </w:r>
      <w:r w:rsidR="00FF4EBB" w:rsidRPr="00FF4EBB">
        <w:rPr>
          <w:rFonts w:ascii="Palatino Linotype" w:hAnsi="Palatino Linotype" w:cs="Arial"/>
        </w:rPr>
        <w:t>En</w:t>
      </w:r>
      <w:r w:rsidR="00373004" w:rsidRPr="00623957">
        <w:rPr>
          <w:rFonts w:ascii="Palatino Linotype" w:hAnsi="Palatino Linotype" w:cs="Arial"/>
        </w:rPr>
        <w:t xml:space="preserve"> fecha</w:t>
      </w:r>
      <w:r w:rsidR="00FE43A1">
        <w:rPr>
          <w:rFonts w:ascii="Palatino Linotype" w:hAnsi="Palatino Linotype" w:cs="Arial"/>
        </w:rPr>
        <w:t xml:space="preserve"> </w:t>
      </w:r>
      <w:r w:rsidR="00FE43A1" w:rsidRPr="00EF7E41">
        <w:rPr>
          <w:rFonts w:ascii="Palatino Linotype" w:hAnsi="Palatino Linotype" w:cs="Arial"/>
          <w:b/>
        </w:rPr>
        <w:t xml:space="preserve">veinticuatro </w:t>
      </w:r>
      <w:r w:rsidR="00023AD2" w:rsidRPr="00EF7E41">
        <w:rPr>
          <w:rFonts w:ascii="Palatino Linotype" w:hAnsi="Palatino Linotype" w:cs="Arial"/>
          <w:b/>
        </w:rPr>
        <w:t xml:space="preserve">de </w:t>
      </w:r>
      <w:r w:rsidR="00FE43A1" w:rsidRPr="00EF7E41">
        <w:rPr>
          <w:rFonts w:ascii="Palatino Linotype" w:hAnsi="Palatino Linotype" w:cs="Arial"/>
          <w:b/>
        </w:rPr>
        <w:t>septiembre</w:t>
      </w:r>
      <w:r w:rsidR="00DA2E8A" w:rsidRPr="00EF7E41">
        <w:rPr>
          <w:rFonts w:ascii="Palatino Linotype" w:hAnsi="Palatino Linotype" w:cs="Arial"/>
          <w:b/>
        </w:rPr>
        <w:t xml:space="preserve"> </w:t>
      </w:r>
      <w:r w:rsidRPr="00EF7E41">
        <w:rPr>
          <w:rFonts w:ascii="Palatino Linotype" w:hAnsi="Palatino Linotype" w:cs="Arial"/>
          <w:b/>
        </w:rPr>
        <w:t>de</w:t>
      </w:r>
      <w:r w:rsidR="00EF7E41">
        <w:rPr>
          <w:rFonts w:ascii="Palatino Linotype" w:hAnsi="Palatino Linotype" w:cs="Arial"/>
          <w:b/>
        </w:rPr>
        <w:t xml:space="preserve"> </w:t>
      </w:r>
      <w:r w:rsidR="00373004" w:rsidRPr="00EF7E41">
        <w:rPr>
          <w:rFonts w:ascii="Palatino Linotype" w:hAnsi="Palatino Linotype" w:cs="Arial"/>
          <w:b/>
        </w:rPr>
        <w:t xml:space="preserve">dos mil </w:t>
      </w:r>
      <w:r w:rsidR="00F42F0F" w:rsidRPr="00EF7E41">
        <w:rPr>
          <w:rFonts w:ascii="Palatino Linotype" w:hAnsi="Palatino Linotype" w:cs="Arial"/>
          <w:b/>
        </w:rPr>
        <w:t>dieciocho</w:t>
      </w:r>
      <w:r w:rsidR="00373004" w:rsidRPr="00623957">
        <w:rPr>
          <w:rFonts w:ascii="Palatino Linotype" w:hAnsi="Palatino Linotype" w:cs="Arial"/>
        </w:rPr>
        <w:t xml:space="preserve"> el </w:t>
      </w:r>
      <w:r w:rsidR="00EF7E41"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 xml:space="preserve">emitió respuesta a la solicitud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w:t>
      </w:r>
      <w:r w:rsidR="00707C30">
        <w:rPr>
          <w:rFonts w:ascii="Palatino Linotype" w:hAnsi="Palatino Linotype" w:cs="Arial"/>
        </w:rPr>
        <w:t>términos</w:t>
      </w:r>
      <w:r w:rsidR="00567F67">
        <w:rPr>
          <w:rFonts w:ascii="Palatino Linotype" w:hAnsi="Palatino Linotype" w:cs="Arial"/>
        </w:rPr>
        <w:t xml:space="preserve"> siguientes</w:t>
      </w:r>
      <w:r w:rsidR="00023AD2" w:rsidRPr="00623957">
        <w:rPr>
          <w:rFonts w:ascii="Palatino Linotype" w:hAnsi="Palatino Linotype" w:cs="Arial"/>
        </w:rPr>
        <w:t>:</w:t>
      </w:r>
    </w:p>
    <w:p w14:paraId="4C0F8889" w14:textId="14BDC3B3" w:rsidR="00A85D0C" w:rsidRPr="00FE43A1" w:rsidRDefault="00334C6F" w:rsidP="00A85D0C">
      <w:pPr>
        <w:spacing w:before="240" w:after="240"/>
        <w:ind w:left="426" w:right="616"/>
        <w:contextualSpacing/>
        <w:jc w:val="both"/>
        <w:rPr>
          <w:rFonts w:ascii="Palatino Linotype" w:hAnsi="Palatino Linotype" w:cs="Arial"/>
          <w:i/>
          <w:sz w:val="22"/>
          <w:szCs w:val="22"/>
        </w:rPr>
      </w:pPr>
      <w:r>
        <w:rPr>
          <w:rFonts w:ascii="Palatino Linotype" w:hAnsi="Palatino Linotype" w:cs="Arial"/>
          <w:i/>
          <w:sz w:val="22"/>
          <w:szCs w:val="22"/>
        </w:rPr>
        <w:t xml:space="preserve"> </w:t>
      </w:r>
      <w:r w:rsidR="00A85D0C" w:rsidRPr="00FE43A1">
        <w:rPr>
          <w:rFonts w:ascii="Palatino Linotype" w:hAnsi="Palatino Linotype" w:cs="Arial"/>
          <w:i/>
          <w:sz w:val="22"/>
          <w:szCs w:val="22"/>
        </w:rPr>
        <w:t>“</w:t>
      </w:r>
      <w:r w:rsidR="00FF4EBB">
        <w:rPr>
          <w:rFonts w:ascii="Palatino Linotype" w:hAnsi="Palatino Linotype"/>
          <w:i/>
          <w:sz w:val="22"/>
          <w:szCs w:val="22"/>
          <w:lang w:eastAsia="es-MX"/>
        </w:rPr>
        <w:t>…</w:t>
      </w:r>
    </w:p>
    <w:p w14:paraId="0AF5C0C5" w14:textId="77777777" w:rsidR="00A85D0C" w:rsidRPr="00FE43A1" w:rsidRDefault="00A85D0C" w:rsidP="00A85D0C">
      <w:pPr>
        <w:spacing w:before="240" w:after="240"/>
        <w:ind w:left="426" w:right="616"/>
        <w:contextualSpacing/>
        <w:jc w:val="both"/>
        <w:rPr>
          <w:rFonts w:ascii="Palatino Linotype" w:hAnsi="Palatino Linotype" w:cs="Arial"/>
          <w:i/>
          <w:sz w:val="22"/>
          <w:szCs w:val="22"/>
        </w:rPr>
      </w:pPr>
    </w:p>
    <w:p w14:paraId="10F1069B" w14:textId="4E50DB2E" w:rsidR="00A85D0C" w:rsidRPr="00FE43A1" w:rsidRDefault="00FE43A1" w:rsidP="00567F67">
      <w:pPr>
        <w:spacing w:before="240" w:after="240"/>
        <w:ind w:left="425" w:right="618"/>
        <w:jc w:val="both"/>
        <w:rPr>
          <w:rFonts w:ascii="Palatino Linotype" w:hAnsi="Palatino Linotype" w:cs="Arial"/>
          <w:i/>
          <w:sz w:val="22"/>
          <w:szCs w:val="22"/>
        </w:rPr>
      </w:pPr>
      <w:r w:rsidRPr="00FE43A1">
        <w:rPr>
          <w:rFonts w:ascii="Palatino Linotype" w:hAnsi="Palatino Linotype"/>
          <w:i/>
          <w:sz w:val="22"/>
          <w:szCs w:val="22"/>
          <w:lang w:eastAsia="es-MX"/>
        </w:rPr>
        <w:t>Se hace de su conocimiento el término de quince días para interponer el recurso de revisión que se señala en los artículos 176,177 y 178 de la Ley de la materia, en caso de considerar que la respuesta es desfavorable a su solicitud.</w:t>
      </w:r>
      <w:r w:rsidR="00A85D0C" w:rsidRPr="00FE43A1">
        <w:rPr>
          <w:rFonts w:ascii="Palatino Linotype" w:hAnsi="Palatino Linotype" w:cs="Arial"/>
          <w:i/>
          <w:sz w:val="22"/>
          <w:szCs w:val="22"/>
        </w:rPr>
        <w:t>”. (Sic)</w:t>
      </w:r>
    </w:p>
    <w:p w14:paraId="5982032A" w14:textId="790E47C5" w:rsidR="00BF461A" w:rsidRDefault="00BF461A" w:rsidP="00373004">
      <w:pPr>
        <w:spacing w:before="240" w:after="240" w:line="360" w:lineRule="auto"/>
        <w:jc w:val="both"/>
        <w:rPr>
          <w:rFonts w:ascii="Palatino Linotype" w:hAnsi="Palatino Linotype" w:cs="Arial"/>
        </w:rPr>
      </w:pPr>
      <w:r>
        <w:rPr>
          <w:rFonts w:ascii="Palatino Linotype" w:hAnsi="Palatino Linotype" w:cs="Arial"/>
          <w:b/>
        </w:rPr>
        <w:t xml:space="preserve">Anexos. </w:t>
      </w:r>
      <w:r w:rsidR="00334C6F">
        <w:rPr>
          <w:rFonts w:ascii="Palatino Linotype" w:hAnsi="Palatino Linotype" w:cs="Arial"/>
        </w:rPr>
        <w:t xml:space="preserve">El </w:t>
      </w:r>
      <w:r w:rsidR="00EF7E41" w:rsidRPr="00EF7E41">
        <w:rPr>
          <w:rFonts w:ascii="Palatino Linotype" w:hAnsi="Palatino Linotype" w:cs="Arial"/>
          <w:b/>
        </w:rPr>
        <w:t>SUJETO OBLIGADO</w:t>
      </w:r>
      <w:r w:rsidR="00334C6F">
        <w:rPr>
          <w:rFonts w:ascii="Palatino Linotype" w:hAnsi="Palatino Linotype" w:cs="Arial"/>
        </w:rPr>
        <w:t xml:space="preserve"> </w:t>
      </w:r>
      <w:r w:rsidR="00EF7E41">
        <w:rPr>
          <w:rFonts w:ascii="Palatino Linotype" w:hAnsi="Palatino Linotype" w:cs="Arial"/>
        </w:rPr>
        <w:t xml:space="preserve">adjuntó </w:t>
      </w:r>
      <w:r w:rsidR="00334C6F">
        <w:rPr>
          <w:rFonts w:ascii="Palatino Linotype" w:hAnsi="Palatino Linotype" w:cs="Arial"/>
        </w:rPr>
        <w:t>a s</w:t>
      </w:r>
      <w:r w:rsidR="00FE43A1">
        <w:rPr>
          <w:rFonts w:ascii="Palatino Linotype" w:hAnsi="Palatino Linotype" w:cs="Arial"/>
        </w:rPr>
        <w:t>u</w:t>
      </w:r>
      <w:r>
        <w:rPr>
          <w:rFonts w:ascii="Palatino Linotype" w:hAnsi="Palatino Linotype" w:cs="Arial"/>
        </w:rPr>
        <w:t xml:space="preserve"> respuesta </w:t>
      </w:r>
      <w:r w:rsidR="00FE43A1">
        <w:rPr>
          <w:rFonts w:ascii="Palatino Linotype" w:hAnsi="Palatino Linotype" w:cs="Arial"/>
        </w:rPr>
        <w:t xml:space="preserve">el </w:t>
      </w:r>
      <w:r w:rsidR="00334C6F">
        <w:rPr>
          <w:rFonts w:ascii="Palatino Linotype" w:hAnsi="Palatino Linotype" w:cs="Arial"/>
        </w:rPr>
        <w:t>archivo</w:t>
      </w:r>
      <w:r w:rsidR="00FE43A1">
        <w:rPr>
          <w:rFonts w:ascii="Palatino Linotype" w:hAnsi="Palatino Linotype" w:cs="Arial"/>
        </w:rPr>
        <w:t xml:space="preserve"> </w:t>
      </w:r>
      <w:r w:rsidR="00FE43A1" w:rsidRPr="00FE43A1">
        <w:rPr>
          <w:rFonts w:ascii="Palatino Linotype" w:hAnsi="Palatino Linotype" w:cs="Arial"/>
          <w:i/>
        </w:rPr>
        <w:t>“</w:t>
      </w:r>
      <w:r w:rsidR="00FE43A1" w:rsidRPr="00EF7E41">
        <w:rPr>
          <w:rFonts w:ascii="Palatino Linotype" w:hAnsi="Palatino Linotype"/>
          <w:b/>
          <w:i/>
        </w:rPr>
        <w:t>01060UPVTIP2018.pdf”</w:t>
      </w:r>
      <w:r w:rsidR="00FE43A1">
        <w:rPr>
          <w:rFonts w:ascii="Palatino Linotype" w:hAnsi="Palatino Linotype" w:cs="Arial"/>
        </w:rPr>
        <w:t xml:space="preserve">, </w:t>
      </w:r>
      <w:r w:rsidR="00EF7E41">
        <w:rPr>
          <w:rFonts w:ascii="Palatino Linotype" w:hAnsi="Palatino Linotype" w:cs="Arial"/>
        </w:rPr>
        <w:t xml:space="preserve">que </w:t>
      </w:r>
      <w:r w:rsidR="00FE43A1">
        <w:rPr>
          <w:rFonts w:ascii="Palatino Linotype" w:hAnsi="Palatino Linotype" w:cs="Arial"/>
        </w:rPr>
        <w:t xml:space="preserve">contiene el oficio </w:t>
      </w:r>
      <w:r w:rsidR="00FE43A1" w:rsidRPr="00FF4EBB">
        <w:rPr>
          <w:rFonts w:ascii="Palatino Linotype" w:hAnsi="Palatino Linotype" w:cs="Arial"/>
          <w:b/>
          <w:i/>
        </w:rPr>
        <w:t>205BL14002/856/2018</w:t>
      </w:r>
      <w:r w:rsidR="00FE43A1">
        <w:rPr>
          <w:rFonts w:ascii="Palatino Linotype" w:hAnsi="Palatino Linotype" w:cs="Arial"/>
        </w:rPr>
        <w:t xml:space="preserve"> </w:t>
      </w:r>
      <w:r w:rsidR="00EF7E41">
        <w:rPr>
          <w:rFonts w:ascii="Palatino Linotype" w:hAnsi="Palatino Linotype" w:cs="Arial"/>
        </w:rPr>
        <w:t xml:space="preserve">signado </w:t>
      </w:r>
      <w:r w:rsidR="00FE43A1">
        <w:rPr>
          <w:rFonts w:ascii="Palatino Linotype" w:hAnsi="Palatino Linotype" w:cs="Arial"/>
        </w:rPr>
        <w:t>por la Jefa del Departamento de Recursos Humanos y Materiales</w:t>
      </w:r>
      <w:r w:rsidR="00FE43A1" w:rsidRPr="00FF4EBB">
        <w:rPr>
          <w:rFonts w:ascii="Palatino Linotype" w:hAnsi="Palatino Linotype" w:cs="Arial"/>
        </w:rPr>
        <w:t xml:space="preserve">, </w:t>
      </w:r>
      <w:r w:rsidR="00FF4EBB">
        <w:rPr>
          <w:rFonts w:ascii="Palatino Linotype" w:hAnsi="Palatino Linotype" w:cs="Arial"/>
        </w:rPr>
        <w:t xml:space="preserve">dirigido a la Jefa del Departamento de Información , Planeación, programación y Evaluación, </w:t>
      </w:r>
      <w:r w:rsidR="00FE43A1" w:rsidRPr="00FF4EBB">
        <w:rPr>
          <w:rFonts w:ascii="Palatino Linotype" w:hAnsi="Palatino Linotype" w:cs="Arial"/>
        </w:rPr>
        <w:t xml:space="preserve">por medio del cual </w:t>
      </w:r>
      <w:r w:rsidR="00EF7E41" w:rsidRPr="00FF4EBB">
        <w:rPr>
          <w:rFonts w:ascii="Palatino Linotype" w:hAnsi="Palatino Linotype" w:cs="Arial"/>
        </w:rPr>
        <w:t xml:space="preserve">sustancialmente </w:t>
      </w:r>
      <w:r w:rsidR="00FE43A1" w:rsidRPr="00FF4EBB">
        <w:rPr>
          <w:rFonts w:ascii="Palatino Linotype" w:hAnsi="Palatino Linotype" w:cs="Arial"/>
        </w:rPr>
        <w:t>re</w:t>
      </w:r>
      <w:r w:rsidR="00EF7E41" w:rsidRPr="00FF4EBB">
        <w:rPr>
          <w:rFonts w:ascii="Palatino Linotype" w:hAnsi="Palatino Linotype" w:cs="Arial"/>
        </w:rPr>
        <w:t xml:space="preserve">spondió </w:t>
      </w:r>
      <w:r w:rsidR="00FE43A1" w:rsidRPr="00FF4EBB">
        <w:rPr>
          <w:rFonts w:ascii="Palatino Linotype" w:hAnsi="Palatino Linotype" w:cs="Arial"/>
        </w:rPr>
        <w:t>que derivado de la búsqueda exhaustiva en sus archivos</w:t>
      </w:r>
      <w:r w:rsidR="00EF7E41" w:rsidRPr="00FF4EBB">
        <w:rPr>
          <w:rFonts w:ascii="Palatino Linotype" w:hAnsi="Palatino Linotype" w:cs="Arial"/>
        </w:rPr>
        <w:t xml:space="preserve">, </w:t>
      </w:r>
      <w:r w:rsidR="00FE43A1" w:rsidRPr="00FF4EBB">
        <w:rPr>
          <w:rFonts w:ascii="Palatino Linotype" w:hAnsi="Palatino Linotype" w:cs="Arial"/>
        </w:rPr>
        <w:t>el solicitante está realizando opiniones, aseveraciones y</w:t>
      </w:r>
      <w:r w:rsidR="00FE43A1">
        <w:rPr>
          <w:rFonts w:ascii="Palatino Linotype" w:hAnsi="Palatino Linotype" w:cs="Arial"/>
        </w:rPr>
        <w:t xml:space="preserve"> cuestionamientos subjetivos que nada tienen que ver con el acceso a información, sino que hace referencia al derecho de petición, en ese sentido no cuenta con la información requerida, que obre en algún documento que pueda dar atención a su solicitud.</w:t>
      </w:r>
    </w:p>
    <w:p w14:paraId="4D5370C7" w14:textId="5CA7DCBA" w:rsidR="00373004" w:rsidRDefault="00057A30" w:rsidP="00373004">
      <w:pPr>
        <w:spacing w:before="240" w:after="240" w:line="360" w:lineRule="auto"/>
        <w:jc w:val="both"/>
        <w:rPr>
          <w:rFonts w:ascii="Palatino Linotype" w:hAnsi="Palatino Linotype" w:cs="Arial"/>
        </w:rPr>
      </w:pPr>
      <w:r w:rsidRPr="00EF7E41">
        <w:rPr>
          <w:rFonts w:ascii="Palatino Linotype" w:hAnsi="Palatino Linotype" w:cs="Arial"/>
          <w:b/>
          <w:sz w:val="28"/>
          <w:szCs w:val="28"/>
        </w:rPr>
        <w:t>3</w:t>
      </w:r>
      <w:r w:rsidR="000553C0" w:rsidRPr="00EF7E41">
        <w:rPr>
          <w:rFonts w:ascii="Palatino Linotype" w:hAnsi="Palatino Linotype" w:cs="Arial"/>
          <w:b/>
          <w:sz w:val="28"/>
          <w:szCs w:val="28"/>
        </w:rPr>
        <w:t xml:space="preserve">. </w:t>
      </w:r>
      <w:r w:rsidR="00BF461A" w:rsidRPr="00EF7E41">
        <w:rPr>
          <w:rFonts w:ascii="Palatino Linotype" w:hAnsi="Palatino Linotype" w:cs="Arial"/>
          <w:b/>
          <w:sz w:val="28"/>
          <w:szCs w:val="28"/>
        </w:rPr>
        <w:t>Interposición de</w:t>
      </w:r>
      <w:r w:rsidR="00FE43A1" w:rsidRPr="00EF7E41">
        <w:rPr>
          <w:rFonts w:ascii="Palatino Linotype" w:hAnsi="Palatino Linotype" w:cs="Arial"/>
          <w:b/>
          <w:sz w:val="28"/>
          <w:szCs w:val="28"/>
        </w:rPr>
        <w:t>l</w:t>
      </w:r>
      <w:r w:rsidR="00373004" w:rsidRPr="00EF7E41">
        <w:rPr>
          <w:rFonts w:ascii="Palatino Linotype" w:hAnsi="Palatino Linotype" w:cs="Arial"/>
          <w:b/>
          <w:sz w:val="28"/>
          <w:szCs w:val="28"/>
        </w:rPr>
        <w:t xml:space="preserve"> recurso de revisión.</w:t>
      </w:r>
      <w:r w:rsidR="00373004" w:rsidRPr="00623957">
        <w:rPr>
          <w:rFonts w:ascii="Palatino Linotype" w:hAnsi="Palatino Linotype" w:cs="Arial"/>
          <w:b/>
        </w:rPr>
        <w:t xml:space="preserve"> </w:t>
      </w:r>
      <w:r w:rsidR="0074203F">
        <w:rPr>
          <w:rFonts w:ascii="Palatino Linotype" w:hAnsi="Palatino Linotype" w:cs="Arial"/>
        </w:rPr>
        <w:t xml:space="preserve">Inconforme </w:t>
      </w:r>
      <w:r w:rsidR="00303AA4">
        <w:rPr>
          <w:rFonts w:ascii="Palatino Linotype" w:hAnsi="Palatino Linotype" w:cs="Arial"/>
        </w:rPr>
        <w:t>con la</w:t>
      </w:r>
      <w:r w:rsidR="00373004" w:rsidRPr="00623957">
        <w:rPr>
          <w:rFonts w:ascii="Palatino Linotype" w:hAnsi="Palatino Linotype" w:cs="Arial"/>
        </w:rPr>
        <w:t xml:space="preserve"> </w:t>
      </w:r>
      <w:r w:rsidR="00FF1088">
        <w:rPr>
          <w:rFonts w:ascii="Palatino Linotype" w:hAnsi="Palatino Linotype" w:cs="Arial"/>
        </w:rPr>
        <w:t>respuesta</w:t>
      </w:r>
      <w:r w:rsidR="00EF7E41">
        <w:rPr>
          <w:rFonts w:ascii="Palatino Linotype" w:hAnsi="Palatino Linotype" w:cs="Arial"/>
        </w:rPr>
        <w:t xml:space="preserve">, </w:t>
      </w:r>
      <w:r w:rsidR="0055740A">
        <w:rPr>
          <w:rFonts w:ascii="Palatino Linotype" w:hAnsi="Palatino Linotype" w:cs="Arial"/>
        </w:rPr>
        <w:t xml:space="preserve">la </w:t>
      </w:r>
      <w:r w:rsidR="0055740A" w:rsidRPr="00653D4E">
        <w:rPr>
          <w:rFonts w:ascii="Palatino Linotype" w:hAnsi="Palatino Linotype" w:cs="Arial"/>
          <w:b/>
        </w:rPr>
        <w:t xml:space="preserve">RECURRENTE </w:t>
      </w:r>
      <w:r w:rsidR="0055740A" w:rsidRPr="00AE2108">
        <w:rPr>
          <w:rFonts w:ascii="Palatino Linotype" w:hAnsi="Palatino Linotype" w:cs="Arial"/>
        </w:rPr>
        <w:t xml:space="preserve">interpuso el recurso de revisión materia del presente estudio el día </w:t>
      </w:r>
      <w:r w:rsidR="00EF7E41" w:rsidRPr="00EF7E41">
        <w:rPr>
          <w:rFonts w:ascii="Palatino Linotype" w:hAnsi="Palatino Linotype" w:cs="Arial"/>
          <w:b/>
        </w:rPr>
        <w:t>veinticinco de septiembre de dos mil dieciocho</w:t>
      </w:r>
      <w:r w:rsidR="0055740A">
        <w:rPr>
          <w:rFonts w:ascii="Palatino Linotype" w:hAnsi="Palatino Linotype" w:cs="Arial"/>
          <w:b/>
        </w:rPr>
        <w:t>,</w:t>
      </w:r>
      <w:r w:rsidR="0055740A" w:rsidRPr="0055740A">
        <w:rPr>
          <w:rFonts w:ascii="Palatino Linotype" w:hAnsi="Palatino Linotype" w:cs="Arial"/>
        </w:rPr>
        <w:t xml:space="preserve"> en el que señaló</w:t>
      </w:r>
      <w:r w:rsidR="0055740A">
        <w:rPr>
          <w:rFonts w:ascii="Palatino Linotype" w:hAnsi="Palatino Linotype" w:cs="Arial"/>
        </w:rPr>
        <w:t>:</w:t>
      </w:r>
    </w:p>
    <w:p w14:paraId="2A445AA7" w14:textId="2ECBC0C2"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Acto impugnado.</w:t>
      </w:r>
    </w:p>
    <w:p w14:paraId="1B568ADE" w14:textId="09E3D8F6" w:rsidR="00AF1084" w:rsidRPr="007F4142" w:rsidRDefault="00AF1084" w:rsidP="00437884">
      <w:pPr>
        <w:spacing w:before="240" w:after="240" w:line="360" w:lineRule="auto"/>
        <w:ind w:left="851"/>
        <w:jc w:val="both"/>
        <w:rPr>
          <w:rFonts w:ascii="Palatino Linotype" w:hAnsi="Palatino Linotype" w:cs="Arial"/>
          <w:i/>
          <w:sz w:val="22"/>
          <w:szCs w:val="22"/>
        </w:rPr>
      </w:pPr>
      <w:r w:rsidRPr="007F4142">
        <w:rPr>
          <w:rFonts w:ascii="Palatino Linotype" w:hAnsi="Palatino Linotype" w:cs="Arial"/>
          <w:i/>
          <w:sz w:val="22"/>
          <w:szCs w:val="22"/>
        </w:rPr>
        <w:t>“</w:t>
      </w:r>
      <w:r w:rsidR="007F4142" w:rsidRPr="007F4142">
        <w:rPr>
          <w:rFonts w:ascii="Palatino Linotype" w:hAnsi="Palatino Linotype"/>
          <w:i/>
          <w:sz w:val="22"/>
          <w:szCs w:val="22"/>
          <w:lang w:eastAsia="es-MX"/>
        </w:rPr>
        <w:t>Niegan lo solicitado</w:t>
      </w:r>
      <w:r w:rsidRPr="007F4142">
        <w:rPr>
          <w:rFonts w:ascii="Palatino Linotype" w:hAnsi="Palatino Linotype" w:cs="Arial"/>
          <w:i/>
          <w:sz w:val="22"/>
          <w:szCs w:val="22"/>
        </w:rPr>
        <w:t>.” (Sic)</w:t>
      </w:r>
    </w:p>
    <w:p w14:paraId="621A2416" w14:textId="59AEAF9C" w:rsidR="00AF1084" w:rsidRPr="00A22E55" w:rsidRDefault="00AF1084" w:rsidP="00AF1084">
      <w:pPr>
        <w:spacing w:line="360" w:lineRule="auto"/>
        <w:jc w:val="both"/>
        <w:rPr>
          <w:rFonts w:ascii="Palatino Linotype" w:hAnsi="Palatino Linotype" w:cs="Arial"/>
          <w:b/>
        </w:rPr>
      </w:pPr>
      <w:r>
        <w:rPr>
          <w:rFonts w:ascii="Palatino Linotype" w:hAnsi="Palatino Linotype" w:cs="Arial"/>
          <w:b/>
        </w:rPr>
        <w:lastRenderedPageBreak/>
        <w:t xml:space="preserve">Razones o </w:t>
      </w:r>
      <w:r w:rsidRPr="00A22E55">
        <w:rPr>
          <w:rFonts w:ascii="Palatino Linotype" w:hAnsi="Palatino Linotype" w:cs="Arial"/>
          <w:b/>
        </w:rPr>
        <w:t>Motivos de inconformidad.</w:t>
      </w:r>
    </w:p>
    <w:p w14:paraId="1FE75E19" w14:textId="4DA73074" w:rsidR="00AF1084" w:rsidRPr="007F4142" w:rsidRDefault="00AF1084" w:rsidP="00AF1084">
      <w:pPr>
        <w:ind w:left="851" w:right="900"/>
        <w:jc w:val="both"/>
        <w:rPr>
          <w:rFonts w:ascii="Palatino Linotype" w:hAnsi="Palatino Linotype" w:cs="Arial"/>
          <w:i/>
          <w:sz w:val="22"/>
          <w:szCs w:val="22"/>
        </w:rPr>
      </w:pPr>
      <w:r w:rsidRPr="007F4142">
        <w:rPr>
          <w:rFonts w:ascii="Palatino Linotype" w:hAnsi="Palatino Linotype" w:cs="Arial"/>
          <w:i/>
          <w:sz w:val="22"/>
          <w:szCs w:val="22"/>
        </w:rPr>
        <w:t>“</w:t>
      </w:r>
      <w:r w:rsidR="007F4142" w:rsidRPr="007F4142">
        <w:rPr>
          <w:rFonts w:ascii="Palatino Linotype" w:hAnsi="Palatino Linotype"/>
          <w:i/>
          <w:sz w:val="22"/>
          <w:szCs w:val="22"/>
          <w:lang w:eastAsia="es-MX"/>
        </w:rPr>
        <w:t xml:space="preserve">No es la información que se </w:t>
      </w:r>
      <w:proofErr w:type="spellStart"/>
      <w:r w:rsidR="007F4142" w:rsidRPr="007F4142">
        <w:rPr>
          <w:rFonts w:ascii="Palatino Linotype" w:hAnsi="Palatino Linotype"/>
          <w:i/>
          <w:sz w:val="22"/>
          <w:szCs w:val="22"/>
          <w:lang w:eastAsia="es-MX"/>
        </w:rPr>
        <w:t>esta</w:t>
      </w:r>
      <w:proofErr w:type="spellEnd"/>
      <w:r w:rsidR="007F4142" w:rsidRPr="007F4142">
        <w:rPr>
          <w:rFonts w:ascii="Palatino Linotype" w:hAnsi="Palatino Linotype"/>
          <w:i/>
          <w:sz w:val="22"/>
          <w:szCs w:val="22"/>
          <w:lang w:eastAsia="es-MX"/>
        </w:rPr>
        <w:t xml:space="preserve"> solicitando</w:t>
      </w:r>
      <w:r w:rsidRPr="007F4142">
        <w:rPr>
          <w:rFonts w:ascii="Palatino Linotype" w:hAnsi="Palatino Linotype" w:cs="Arial"/>
          <w:i/>
          <w:sz w:val="22"/>
          <w:szCs w:val="22"/>
        </w:rPr>
        <w:t>.” (Sic)</w:t>
      </w:r>
    </w:p>
    <w:p w14:paraId="541F9DC3" w14:textId="77777777" w:rsidR="00EA5833" w:rsidRDefault="00EA5833" w:rsidP="00CA6F7C">
      <w:pPr>
        <w:widowControl w:val="0"/>
        <w:autoSpaceDE w:val="0"/>
        <w:autoSpaceDN w:val="0"/>
        <w:adjustRightInd w:val="0"/>
        <w:spacing w:line="360" w:lineRule="auto"/>
        <w:jc w:val="both"/>
        <w:rPr>
          <w:rFonts w:ascii="Palatino Linotype" w:hAnsi="Palatino Linotype"/>
          <w:b/>
        </w:rPr>
      </w:pPr>
    </w:p>
    <w:p w14:paraId="6DEB47EB" w14:textId="77777777" w:rsidR="00CA6F7C" w:rsidRPr="00AE2108" w:rsidRDefault="00057A30" w:rsidP="00CA6F7C">
      <w:pPr>
        <w:widowControl w:val="0"/>
        <w:autoSpaceDE w:val="0"/>
        <w:autoSpaceDN w:val="0"/>
        <w:adjustRightInd w:val="0"/>
        <w:spacing w:line="360" w:lineRule="auto"/>
        <w:jc w:val="both"/>
        <w:rPr>
          <w:rFonts w:ascii="Palatino Linotype" w:eastAsia="Calibri" w:hAnsi="Palatino Linotype" w:cs="Arial"/>
        </w:rPr>
      </w:pPr>
      <w:r w:rsidRPr="00EA5833">
        <w:rPr>
          <w:rFonts w:ascii="Palatino Linotype" w:hAnsi="Palatino Linotype"/>
          <w:b/>
          <w:sz w:val="28"/>
          <w:szCs w:val="28"/>
        </w:rPr>
        <w:t>4</w:t>
      </w:r>
      <w:r w:rsidR="00E235A5" w:rsidRPr="00EA5833">
        <w:rPr>
          <w:rFonts w:ascii="Palatino Linotype" w:hAnsi="Palatino Linotype"/>
          <w:b/>
          <w:sz w:val="28"/>
          <w:szCs w:val="28"/>
        </w:rPr>
        <w:t>. Turno.</w:t>
      </w:r>
      <w:r w:rsidR="00E235A5" w:rsidRPr="00CA6F7C">
        <w:rPr>
          <w:rFonts w:ascii="Palatino Linotype" w:hAnsi="Palatino Linotype"/>
          <w:b/>
        </w:rPr>
        <w:t xml:space="preserve"> </w:t>
      </w:r>
      <w:r w:rsidR="00CA6F7C" w:rsidRPr="00CA6F7C">
        <w:rPr>
          <w:rFonts w:ascii="Palatino Linotype" w:eastAsia="Calibri" w:hAnsi="Palatino Linotype" w:cs="Arial"/>
        </w:rPr>
        <w:t>De</w:t>
      </w:r>
      <w:r w:rsidR="00CA6F7C" w:rsidRPr="00AE2108">
        <w:rPr>
          <w:rFonts w:ascii="Palatino Linotype" w:eastAsia="Calibri" w:hAnsi="Palatino Linotype" w:cs="Arial"/>
        </w:rPr>
        <w:t xml:space="preserv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CA6F7C" w:rsidRPr="00AE2108">
        <w:rPr>
          <w:rFonts w:ascii="Palatino Linotype" w:hAnsi="Palatino Linotype" w:cs="Arial"/>
        </w:rPr>
        <w:t>al</w:t>
      </w:r>
      <w:r w:rsidR="00CA6F7C" w:rsidRPr="00AE2108">
        <w:rPr>
          <w:rFonts w:ascii="Palatino Linotype" w:eastAsia="Calibri" w:hAnsi="Palatino Linotype" w:cs="Arial"/>
        </w:rPr>
        <w:t xml:space="preserve"> Comisionado </w:t>
      </w:r>
      <w:r w:rsidR="00CA6F7C" w:rsidRPr="00AE2108">
        <w:rPr>
          <w:rFonts w:ascii="Palatino Linotype" w:eastAsia="Calibri" w:hAnsi="Palatino Linotype" w:cs="Arial"/>
          <w:b/>
        </w:rPr>
        <w:t>Javier Martínez Cruz</w:t>
      </w:r>
      <w:r w:rsidR="00CA6F7C" w:rsidRPr="00AE2108">
        <w:rPr>
          <w:rFonts w:ascii="Palatino Linotype" w:hAnsi="Palatino Linotype" w:cs="Arial"/>
        </w:rPr>
        <w:t xml:space="preserve"> para su análisis, estudio, elaboración del proyecto y </w:t>
      </w:r>
      <w:r w:rsidR="00CA6F7C" w:rsidRPr="00AE2108">
        <w:rPr>
          <w:rFonts w:ascii="Palatino Linotype" w:eastAsia="Calibri" w:hAnsi="Palatino Linotype" w:cs="Arial"/>
        </w:rPr>
        <w:t>presentación ante el Pleno de este Instituto.</w:t>
      </w:r>
    </w:p>
    <w:p w14:paraId="4731EB50" w14:textId="12EE8FC1" w:rsidR="00CA6F7C" w:rsidRPr="00AE2108" w:rsidRDefault="00057A30" w:rsidP="00CA6F7C">
      <w:pPr>
        <w:widowControl w:val="0"/>
        <w:autoSpaceDE w:val="0"/>
        <w:autoSpaceDN w:val="0"/>
        <w:adjustRightInd w:val="0"/>
        <w:spacing w:line="360" w:lineRule="auto"/>
        <w:jc w:val="both"/>
        <w:rPr>
          <w:rFonts w:ascii="Palatino Linotype" w:hAnsi="Palatino Linotype" w:cs="Arial"/>
        </w:rPr>
      </w:pPr>
      <w:r w:rsidRPr="00EA5833">
        <w:rPr>
          <w:rFonts w:ascii="Palatino Linotype" w:hAnsi="Palatino Linotype" w:cs="Arial"/>
          <w:b/>
          <w:sz w:val="28"/>
          <w:szCs w:val="28"/>
        </w:rPr>
        <w:t>5</w:t>
      </w:r>
      <w:r w:rsidR="006429C9" w:rsidRPr="00EA5833">
        <w:rPr>
          <w:rFonts w:ascii="Palatino Linotype" w:hAnsi="Palatino Linotype" w:cs="Arial"/>
          <w:b/>
          <w:sz w:val="28"/>
          <w:szCs w:val="28"/>
        </w:rPr>
        <w:t xml:space="preserve">. </w:t>
      </w:r>
      <w:r w:rsidR="00CA6F7C" w:rsidRPr="00EA5833">
        <w:rPr>
          <w:rFonts w:ascii="Palatino Linotype" w:hAnsi="Palatino Linotype" w:cs="Arial"/>
          <w:b/>
          <w:sz w:val="28"/>
          <w:szCs w:val="28"/>
        </w:rPr>
        <w:t>Admisión del R</w:t>
      </w:r>
      <w:r w:rsidR="006429C9" w:rsidRPr="00EA5833">
        <w:rPr>
          <w:rFonts w:ascii="Palatino Linotype" w:hAnsi="Palatino Linotype" w:cs="Arial"/>
          <w:b/>
          <w:sz w:val="28"/>
          <w:szCs w:val="28"/>
        </w:rPr>
        <w:t>ecurso</w:t>
      </w:r>
      <w:r w:rsidR="00CA6F7C" w:rsidRPr="00EA5833">
        <w:rPr>
          <w:rFonts w:ascii="Palatino Linotype" w:hAnsi="Palatino Linotype" w:cs="Arial"/>
          <w:b/>
          <w:sz w:val="28"/>
          <w:szCs w:val="28"/>
        </w:rPr>
        <w:t>.</w:t>
      </w:r>
      <w:r w:rsidR="006429C9">
        <w:rPr>
          <w:rFonts w:ascii="Palatino Linotype" w:hAnsi="Palatino Linotype" w:cs="Arial"/>
          <w:b/>
        </w:rPr>
        <w:t xml:space="preserve"> </w:t>
      </w:r>
      <w:r w:rsidR="00234A9A">
        <w:rPr>
          <w:rFonts w:ascii="Palatino Linotype" w:hAnsi="Palatino Linotype" w:cs="Arial"/>
        </w:rPr>
        <w:t xml:space="preserve">En </w:t>
      </w:r>
      <w:r w:rsidR="00CA6F7C">
        <w:rPr>
          <w:rFonts w:ascii="Palatino Linotype" w:hAnsi="Palatino Linotype" w:cs="Arial"/>
        </w:rPr>
        <w:t xml:space="preserve">día </w:t>
      </w:r>
      <w:r w:rsidR="00CA6F7C" w:rsidRPr="00CA6F7C">
        <w:rPr>
          <w:rFonts w:ascii="Palatino Linotype" w:hAnsi="Palatino Linotype" w:cs="Arial"/>
          <w:b/>
        </w:rPr>
        <w:t xml:space="preserve">uno de </w:t>
      </w:r>
      <w:r w:rsidR="007F4142" w:rsidRPr="00CA6F7C">
        <w:rPr>
          <w:rFonts w:ascii="Palatino Linotype" w:hAnsi="Palatino Linotype" w:cs="Arial"/>
          <w:b/>
        </w:rPr>
        <w:t>octubre</w:t>
      </w:r>
      <w:r w:rsidR="001D3DA7" w:rsidRPr="00CA6F7C">
        <w:rPr>
          <w:rFonts w:ascii="Palatino Linotype" w:hAnsi="Palatino Linotype" w:cs="Arial"/>
          <w:b/>
        </w:rPr>
        <w:t xml:space="preserve"> </w:t>
      </w:r>
      <w:r w:rsidR="0032063B" w:rsidRPr="00CA6F7C">
        <w:rPr>
          <w:rFonts w:ascii="Palatino Linotype" w:hAnsi="Palatino Linotype" w:cs="Arial"/>
          <w:b/>
        </w:rPr>
        <w:t>del</w:t>
      </w:r>
      <w:r w:rsidR="001D3DA7" w:rsidRPr="00CA6F7C">
        <w:rPr>
          <w:rFonts w:ascii="Palatino Linotype" w:hAnsi="Palatino Linotype" w:cs="Arial"/>
          <w:b/>
        </w:rPr>
        <w:t xml:space="preserve"> </w:t>
      </w:r>
      <w:r w:rsidR="00231A75" w:rsidRPr="00CA6F7C">
        <w:rPr>
          <w:rFonts w:ascii="Palatino Linotype" w:hAnsi="Palatino Linotype" w:cs="Arial"/>
          <w:b/>
        </w:rPr>
        <w:t xml:space="preserve">año </w:t>
      </w:r>
      <w:r w:rsidR="001D3DA7" w:rsidRPr="00CA6F7C">
        <w:rPr>
          <w:rFonts w:ascii="Palatino Linotype" w:hAnsi="Palatino Linotype" w:cs="Arial"/>
          <w:b/>
        </w:rPr>
        <w:t>dos mil dieciocho</w:t>
      </w:r>
      <w:r w:rsidR="0032063B">
        <w:rPr>
          <w:rFonts w:ascii="Palatino Linotype" w:hAnsi="Palatino Linotype" w:cs="Arial"/>
        </w:rPr>
        <w:t>,</w:t>
      </w:r>
      <w:r w:rsidR="006429C9">
        <w:rPr>
          <w:rFonts w:ascii="Palatino Linotype" w:hAnsi="Palatino Linotype" w:cs="Arial"/>
        </w:rPr>
        <w:t xml:space="preserve"> </w:t>
      </w:r>
      <w:r w:rsidR="00CA6F7C" w:rsidRPr="00AE2108">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CA6F7C">
        <w:rPr>
          <w:rFonts w:ascii="Palatino Linotype" w:hAnsi="Palatino Linotype" w:cs="Arial"/>
        </w:rPr>
        <w:t xml:space="preserve">dos al diez </w:t>
      </w:r>
      <w:r w:rsidR="00CA6F7C" w:rsidRPr="00CA6F7C">
        <w:rPr>
          <w:rFonts w:ascii="Palatino Linotype" w:hAnsi="Palatino Linotype" w:cs="Arial"/>
        </w:rPr>
        <w:t>de octubre del presente año</w:t>
      </w:r>
      <w:r w:rsidR="00CA6F7C" w:rsidRPr="00AE2108">
        <w:rPr>
          <w:rFonts w:ascii="Palatino Linotype" w:hAnsi="Palatino Linotype" w:cs="Arial"/>
          <w:b/>
        </w:rPr>
        <w:t xml:space="preserve">, </w:t>
      </w:r>
      <w:r w:rsidR="00CA6F7C" w:rsidRPr="00AE2108">
        <w:rPr>
          <w:rFonts w:ascii="Palatino Linotype" w:hAnsi="Palatino Linotype" w:cs="Arial"/>
        </w:rPr>
        <w:t xml:space="preserve">sin contabilizar los </w:t>
      </w:r>
      <w:r w:rsidR="00CA6F7C">
        <w:rPr>
          <w:rFonts w:ascii="Palatino Linotype" w:hAnsi="Palatino Linotype" w:cs="Arial"/>
        </w:rPr>
        <w:t xml:space="preserve">seis, y siete del mismo mes y año por corresponder a los días sábados y domingos </w:t>
      </w:r>
      <w:r w:rsidR="00CA6F7C" w:rsidRPr="00AE2108">
        <w:rPr>
          <w:rFonts w:ascii="Palatino Linotype" w:hAnsi="Palatino Linotype" w:cs="Arial"/>
        </w:rPr>
        <w:t xml:space="preserve">conforme al calendario oficial aprobado por el Pleno de este Instituto. </w:t>
      </w:r>
    </w:p>
    <w:p w14:paraId="76D68C89" w14:textId="73958AAE" w:rsidR="00087F53" w:rsidRDefault="001D3DA7" w:rsidP="00CA6F7C">
      <w:pPr>
        <w:spacing w:before="240" w:after="240" w:line="360" w:lineRule="auto"/>
        <w:jc w:val="both"/>
        <w:rPr>
          <w:rFonts w:ascii="Palatino Linotype" w:hAnsi="Palatino Linotype" w:cs="Arial"/>
        </w:rPr>
      </w:pPr>
      <w:r w:rsidRPr="00EA5833">
        <w:rPr>
          <w:rFonts w:ascii="Palatino Linotype" w:hAnsi="Palatino Linotype" w:cs="Arial"/>
          <w:b/>
          <w:sz w:val="28"/>
          <w:szCs w:val="28"/>
        </w:rPr>
        <w:t xml:space="preserve">6. </w:t>
      </w:r>
      <w:r w:rsidR="00590319" w:rsidRPr="00EA5833">
        <w:rPr>
          <w:rFonts w:ascii="Palatino Linotype" w:hAnsi="Palatino Linotype" w:cs="Arial"/>
          <w:b/>
          <w:sz w:val="28"/>
          <w:szCs w:val="28"/>
        </w:rPr>
        <w:t>Informe Justificado</w:t>
      </w:r>
      <w:r w:rsidR="00EA5833">
        <w:rPr>
          <w:rFonts w:ascii="Palatino Linotype" w:hAnsi="Palatino Linotype" w:cs="Arial"/>
          <w:b/>
          <w:sz w:val="28"/>
          <w:szCs w:val="28"/>
        </w:rPr>
        <w:t xml:space="preserve">. </w:t>
      </w:r>
      <w:r w:rsidR="00590319" w:rsidRPr="00A61CD6">
        <w:rPr>
          <w:rFonts w:ascii="Palatino Linotype" w:eastAsia="Calibri" w:hAnsi="Palatino Linotype" w:cs="Arial"/>
          <w:lang w:val="es-MX" w:eastAsia="en-US"/>
        </w:rPr>
        <w:t xml:space="preserve">De constancias del expediente electrónico del SAIMEX, </w:t>
      </w:r>
      <w:r w:rsidR="006429C9" w:rsidRPr="00D733BA">
        <w:rPr>
          <w:rFonts w:ascii="Palatino Linotype" w:hAnsi="Palatino Linotype" w:cs="Arial"/>
          <w:szCs w:val="22"/>
        </w:rPr>
        <w:t>se advierte que</w:t>
      </w:r>
      <w:r w:rsidR="00840825" w:rsidRPr="00D733BA">
        <w:rPr>
          <w:rFonts w:ascii="Palatino Linotype" w:hAnsi="Palatino Linotype" w:cs="Arial"/>
          <w:szCs w:val="22"/>
        </w:rPr>
        <w:t xml:space="preserve"> el </w:t>
      </w:r>
      <w:r w:rsidR="00590319" w:rsidRPr="00590319">
        <w:rPr>
          <w:rFonts w:ascii="Palatino Linotype" w:hAnsi="Palatino Linotype" w:cs="Arial"/>
          <w:b/>
          <w:szCs w:val="22"/>
        </w:rPr>
        <w:t>SUJETO OBLIGADO</w:t>
      </w:r>
      <w:r w:rsidR="00590319" w:rsidRPr="00D733BA">
        <w:rPr>
          <w:rFonts w:ascii="Palatino Linotype" w:hAnsi="Palatino Linotype" w:cs="Arial"/>
          <w:szCs w:val="22"/>
        </w:rPr>
        <w:t xml:space="preserve"> </w:t>
      </w:r>
      <w:r w:rsidR="00590319">
        <w:rPr>
          <w:rFonts w:ascii="Palatino Linotype" w:hAnsi="Palatino Linotype" w:cs="Arial"/>
          <w:szCs w:val="22"/>
        </w:rPr>
        <w:t xml:space="preserve">adjuntó </w:t>
      </w:r>
      <w:r w:rsidR="007F4142">
        <w:rPr>
          <w:rFonts w:ascii="Palatino Linotype" w:hAnsi="Palatino Linotype" w:cs="Arial"/>
          <w:szCs w:val="22"/>
        </w:rPr>
        <w:t>el</w:t>
      </w:r>
      <w:r w:rsidR="00087F53" w:rsidRPr="00D733BA">
        <w:rPr>
          <w:rFonts w:ascii="Palatino Linotype" w:hAnsi="Palatino Linotype" w:cs="Arial"/>
          <w:szCs w:val="22"/>
        </w:rPr>
        <w:t xml:space="preserve"> </w:t>
      </w:r>
      <w:r w:rsidR="00087F53" w:rsidRPr="00EA5833">
        <w:rPr>
          <w:rFonts w:ascii="Palatino Linotype" w:hAnsi="Palatino Linotype" w:cs="Arial"/>
          <w:szCs w:val="22"/>
        </w:rPr>
        <w:t xml:space="preserve">archivo </w:t>
      </w:r>
      <w:r w:rsidR="00087F53" w:rsidRPr="00EA5833">
        <w:rPr>
          <w:rFonts w:ascii="Palatino Linotype" w:hAnsi="Palatino Linotype" w:cs="Arial"/>
          <w:b/>
          <w:i/>
          <w:szCs w:val="22"/>
        </w:rPr>
        <w:t>“</w:t>
      </w:r>
      <w:r w:rsidR="007F4142" w:rsidRPr="00EA5833">
        <w:rPr>
          <w:rFonts w:ascii="Palatino Linotype" w:hAnsi="Palatino Linotype" w:cs="Arial"/>
          <w:b/>
          <w:i/>
          <w:szCs w:val="22"/>
        </w:rPr>
        <w:t>INF JUS RR 03619.pdf</w:t>
      </w:r>
      <w:r w:rsidR="00087F53" w:rsidRPr="00EA5833">
        <w:rPr>
          <w:rFonts w:ascii="Palatino Linotype" w:hAnsi="Palatino Linotype" w:cs="Arial"/>
          <w:b/>
          <w:i/>
          <w:szCs w:val="22"/>
        </w:rPr>
        <w:t>”,</w:t>
      </w:r>
      <w:r w:rsidR="00087F53">
        <w:rPr>
          <w:rFonts w:ascii="Palatino Linotype" w:hAnsi="Palatino Linotype" w:cs="Arial"/>
          <w:i/>
          <w:szCs w:val="22"/>
        </w:rPr>
        <w:t xml:space="preserve"> </w:t>
      </w:r>
      <w:r w:rsidR="00087F53">
        <w:rPr>
          <w:rFonts w:ascii="Palatino Linotype" w:hAnsi="Palatino Linotype" w:cs="Arial"/>
          <w:szCs w:val="22"/>
        </w:rPr>
        <w:t xml:space="preserve">consistente en su informe justificado </w:t>
      </w:r>
      <w:r w:rsidR="007F4142">
        <w:rPr>
          <w:rFonts w:ascii="Palatino Linotype" w:hAnsi="Palatino Linotype" w:cs="Arial"/>
          <w:szCs w:val="22"/>
        </w:rPr>
        <w:t>por virtud del cual</w:t>
      </w:r>
      <w:r w:rsidR="00087F53">
        <w:rPr>
          <w:rFonts w:ascii="Palatino Linotype" w:hAnsi="Palatino Linotype" w:cs="Arial"/>
          <w:szCs w:val="22"/>
        </w:rPr>
        <w:t xml:space="preserve"> se ratifica</w:t>
      </w:r>
      <w:r w:rsidR="007F4142">
        <w:rPr>
          <w:rFonts w:ascii="Palatino Linotype" w:hAnsi="Palatino Linotype" w:cs="Arial"/>
          <w:szCs w:val="22"/>
        </w:rPr>
        <w:t xml:space="preserve"> </w:t>
      </w:r>
      <w:r w:rsidR="00087F53">
        <w:rPr>
          <w:rFonts w:ascii="Palatino Linotype" w:hAnsi="Palatino Linotype" w:cs="Arial"/>
          <w:szCs w:val="22"/>
        </w:rPr>
        <w:t>la respuesta por lo que no fue necesario ponerlos a la vist</w:t>
      </w:r>
      <w:r w:rsidR="00B27455">
        <w:rPr>
          <w:rFonts w:ascii="Palatino Linotype" w:hAnsi="Palatino Linotype" w:cs="Arial"/>
          <w:szCs w:val="22"/>
        </w:rPr>
        <w:t>a de la</w:t>
      </w:r>
      <w:r w:rsidR="00087F53">
        <w:rPr>
          <w:rFonts w:ascii="Palatino Linotype" w:hAnsi="Palatino Linotype" w:cs="Arial"/>
          <w:szCs w:val="22"/>
        </w:rPr>
        <w:t xml:space="preserve"> recurrente por no actualizarse</w:t>
      </w:r>
      <w:r w:rsidR="00FA4741">
        <w:rPr>
          <w:rFonts w:ascii="Palatino Linotype" w:hAnsi="Palatino Linotype" w:cs="Arial"/>
        </w:rPr>
        <w:t xml:space="preserve"> lo 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1E68CCA0" w:rsidR="005D7A24" w:rsidRDefault="00087F53" w:rsidP="00087F53">
      <w:pPr>
        <w:spacing w:line="360" w:lineRule="auto"/>
        <w:jc w:val="both"/>
        <w:rPr>
          <w:rFonts w:ascii="Palatino Linotype" w:hAnsi="Palatino Linotype" w:cs="Arial"/>
        </w:rPr>
      </w:pPr>
      <w:r>
        <w:rPr>
          <w:rFonts w:ascii="Palatino Linotype" w:hAnsi="Palatino Linotype" w:cs="Arial"/>
        </w:rPr>
        <w:lastRenderedPageBreak/>
        <w:t xml:space="preserve">Por su parte, la </w:t>
      </w:r>
      <w:r w:rsidR="00C765F5" w:rsidRPr="00C765F5">
        <w:rPr>
          <w:rFonts w:ascii="Palatino Linotype" w:hAnsi="Palatino Linotype" w:cs="Arial"/>
          <w:b/>
        </w:rPr>
        <w:t>RECURRENTE</w:t>
      </w:r>
      <w:r>
        <w:rPr>
          <w:rFonts w:ascii="Palatino Linotype" w:hAnsi="Palatino Linotype" w:cs="Arial"/>
        </w:rPr>
        <w:t xml:space="preserve"> fue omisa en expresar alegato alguno u ofrecer pruebas en el plazo establecido para tal efecto.</w:t>
      </w:r>
    </w:p>
    <w:p w14:paraId="3B980C3B" w14:textId="79BD99FE" w:rsidR="005F5285" w:rsidRPr="005F5285" w:rsidRDefault="007F4142" w:rsidP="005F5285">
      <w:pPr>
        <w:spacing w:before="240" w:after="240" w:line="360" w:lineRule="auto"/>
        <w:jc w:val="both"/>
        <w:rPr>
          <w:rFonts w:ascii="Palatino Linotype" w:eastAsia="Calibri" w:hAnsi="Palatino Linotype" w:cs="Arial"/>
        </w:rPr>
      </w:pPr>
      <w:r w:rsidRPr="00EA5833">
        <w:rPr>
          <w:rFonts w:ascii="Palatino Linotype" w:hAnsi="Palatino Linotype"/>
          <w:b/>
          <w:sz w:val="28"/>
          <w:szCs w:val="28"/>
        </w:rPr>
        <w:t>7</w:t>
      </w:r>
      <w:r w:rsidR="006429C9" w:rsidRPr="00EA5833">
        <w:rPr>
          <w:rFonts w:ascii="Palatino Linotype" w:hAnsi="Palatino Linotype"/>
          <w:b/>
          <w:sz w:val="28"/>
          <w:szCs w:val="28"/>
        </w:rPr>
        <w:t xml:space="preserve">. </w:t>
      </w:r>
      <w:r w:rsidR="005F5285" w:rsidRPr="00EA5833">
        <w:rPr>
          <w:rFonts w:ascii="Palatino Linotype" w:hAnsi="Palatino Linotype" w:cs="Arial"/>
          <w:b/>
          <w:sz w:val="28"/>
          <w:szCs w:val="28"/>
        </w:rPr>
        <w:t>Ampliación del plazo para emitir resolución.</w:t>
      </w:r>
      <w:r w:rsidR="005F5285" w:rsidRPr="005F5285">
        <w:rPr>
          <w:rFonts w:ascii="Palatino Linotype" w:hAnsi="Palatino Linotype" w:cs="Arial"/>
          <w:b/>
        </w:rPr>
        <w:t xml:space="preserve"> </w:t>
      </w:r>
      <w:r w:rsidR="005F5285" w:rsidRPr="005F5285">
        <w:rPr>
          <w:rFonts w:ascii="Palatino Linotype" w:hAnsi="Palatino Linotype" w:cs="Arial"/>
        </w:rPr>
        <w:t xml:space="preserve">En fecha </w:t>
      </w:r>
      <w:r w:rsidR="005F5285" w:rsidRPr="005F5285">
        <w:rPr>
          <w:rFonts w:ascii="Palatino Linotype" w:hAnsi="Palatino Linotype" w:cs="Arial"/>
          <w:b/>
        </w:rPr>
        <w:t xml:space="preserve">trece de </w:t>
      </w:r>
      <w:r w:rsidR="005F5285">
        <w:rPr>
          <w:rFonts w:ascii="Palatino Linotype" w:hAnsi="Palatino Linotype" w:cs="Arial"/>
          <w:b/>
        </w:rPr>
        <w:t xml:space="preserve">noviembre </w:t>
      </w:r>
      <w:r w:rsidR="005F5285" w:rsidRPr="005F5285">
        <w:rPr>
          <w:rFonts w:ascii="Palatino Linotype" w:hAnsi="Palatino Linotype" w:cs="Arial"/>
          <w:b/>
        </w:rPr>
        <w:t>de dos mil dieciocho</w:t>
      </w:r>
      <w:r w:rsidR="005F5285" w:rsidRPr="005F5285">
        <w:rPr>
          <w:rFonts w:ascii="Palatino Linotype" w:hAnsi="Palatino Linotype" w:cs="Arial"/>
        </w:rPr>
        <w:t xml:space="preserve">, </w:t>
      </w:r>
      <w:r w:rsidR="005F5285" w:rsidRPr="005F5285">
        <w:rPr>
          <w:rFonts w:ascii="Palatino Linotype" w:eastAsia="Calibri" w:hAnsi="Palatino Linotype"/>
        </w:rPr>
        <w:t xml:space="preserve">este Instituto con fundamento en </w:t>
      </w:r>
      <w:r w:rsidR="005F5285" w:rsidRPr="005F5285">
        <w:rPr>
          <w:rFonts w:ascii="Palatino Linotype" w:eastAsia="Calibri" w:hAnsi="Palatino Linotype" w:cs="Arial"/>
        </w:rPr>
        <w:t>e</w:t>
      </w:r>
      <w:r w:rsidR="005F5285" w:rsidRPr="005F5285">
        <w:rPr>
          <w:rFonts w:ascii="Palatino Linotype" w:eastAsia="Calibri" w:hAnsi="Palatino Linotype"/>
        </w:rPr>
        <w:t xml:space="preserve">l artículo 181, párrafo tercero, de la </w:t>
      </w:r>
      <w:r w:rsidR="005F5285" w:rsidRPr="005F5285">
        <w:rPr>
          <w:rFonts w:ascii="Palatino Linotype" w:eastAsia="Calibri" w:hAnsi="Palatino Linotype" w:cs="Arial"/>
        </w:rPr>
        <w:t>Ley de Transparencia y Acceso a la Información Pública del Estado de México y Municipios,</w:t>
      </w:r>
      <w:r w:rsidR="005F5285" w:rsidRPr="005F5285">
        <w:rPr>
          <w:rFonts w:ascii="Palatino Linotype" w:eastAsia="Calibri" w:hAnsi="Palatino Linotype"/>
        </w:rPr>
        <w:t xml:space="preserve">  determinó mediante el acuerdo respectivo, ampliar por quince días hábiles adicionales el plazo para emitir la presente resolución a fin de realizar un mejor estudio del asunto</w:t>
      </w:r>
      <w:r w:rsidR="005F5285" w:rsidRPr="005F5285">
        <w:rPr>
          <w:rFonts w:ascii="Palatino Linotype" w:eastAsia="Calibri" w:hAnsi="Palatino Linotype" w:cs="Arial"/>
        </w:rPr>
        <w:t xml:space="preserve">. </w:t>
      </w:r>
    </w:p>
    <w:p w14:paraId="3038316A" w14:textId="1ADA1659" w:rsidR="006429C9" w:rsidRDefault="005F5285" w:rsidP="006429C9">
      <w:pPr>
        <w:spacing w:before="240" w:after="240" w:line="360" w:lineRule="auto"/>
        <w:jc w:val="both"/>
        <w:rPr>
          <w:rFonts w:ascii="Palatino Linotype" w:hAnsi="Palatino Linotype"/>
        </w:rPr>
      </w:pPr>
      <w:r w:rsidRPr="00EA5833">
        <w:rPr>
          <w:rFonts w:ascii="Palatino Linotype" w:hAnsi="Palatino Linotype"/>
          <w:b/>
          <w:sz w:val="28"/>
          <w:szCs w:val="28"/>
        </w:rPr>
        <w:t xml:space="preserve">8. </w:t>
      </w:r>
      <w:r w:rsidR="006429C9" w:rsidRPr="00EA5833">
        <w:rPr>
          <w:rFonts w:ascii="Palatino Linotype" w:hAnsi="Palatino Linotype"/>
          <w:b/>
          <w:sz w:val="28"/>
          <w:szCs w:val="28"/>
        </w:rPr>
        <w:t>Cierre de instrucción</w:t>
      </w:r>
      <w:r w:rsidR="006429C9">
        <w:rPr>
          <w:rFonts w:ascii="Palatino Linotype" w:hAnsi="Palatino Linotype"/>
          <w:b/>
        </w:rPr>
        <w:t xml:space="preserve">. </w:t>
      </w:r>
      <w:r w:rsidR="006429C9">
        <w:rPr>
          <w:rFonts w:ascii="Palatino Linotype" w:hAnsi="Palatino Linotype"/>
        </w:rPr>
        <w:t>En fecha</w:t>
      </w:r>
      <w:r w:rsidR="00C45B85">
        <w:rPr>
          <w:rFonts w:ascii="Palatino Linotype" w:hAnsi="Palatino Linotype"/>
        </w:rPr>
        <w:t xml:space="preserve"> </w:t>
      </w:r>
      <w:r w:rsidR="004D6EA9" w:rsidRPr="004D6EA9">
        <w:rPr>
          <w:rFonts w:ascii="Palatino Linotype" w:hAnsi="Palatino Linotype"/>
          <w:b/>
        </w:rPr>
        <w:t xml:space="preserve">veintitrés de noviembre </w:t>
      </w:r>
      <w:r w:rsidR="006429C9" w:rsidRPr="004D6EA9">
        <w:rPr>
          <w:rFonts w:ascii="Palatino Linotype" w:hAnsi="Palatino Linotype"/>
          <w:b/>
        </w:rPr>
        <w:t>de</w:t>
      </w:r>
      <w:r w:rsidR="004D6EA9" w:rsidRPr="004D6EA9">
        <w:rPr>
          <w:rFonts w:ascii="Palatino Linotype" w:hAnsi="Palatino Linotype"/>
          <w:b/>
        </w:rPr>
        <w:t xml:space="preserve"> </w:t>
      </w:r>
      <w:r w:rsidR="00FA4741" w:rsidRPr="004D6EA9">
        <w:rPr>
          <w:rFonts w:ascii="Palatino Linotype" w:hAnsi="Palatino Linotype"/>
          <w:b/>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sidR="00FA4741">
        <w:rPr>
          <w:rFonts w:ascii="Palatino Linotype" w:hAnsi="Palatino Linotype"/>
        </w:rPr>
        <w:t xml:space="preserve"> en los</w:t>
      </w:r>
      <w:r w:rsidR="000A297C">
        <w:rPr>
          <w:rFonts w:ascii="Palatino Linotype" w:hAnsi="Palatino Linotype"/>
        </w:rPr>
        <w:t xml:space="preserve"> recurso</w:t>
      </w:r>
      <w:r w:rsidR="00FA4741">
        <w:rPr>
          <w:rFonts w:ascii="Palatino Linotype" w:hAnsi="Palatino Linotype"/>
        </w:rPr>
        <w:t>s</w:t>
      </w:r>
      <w:r w:rsidR="000A297C">
        <w:rPr>
          <w:rFonts w:ascii="Palatino Linotype" w:hAnsi="Palatino Linotype"/>
        </w:rPr>
        <w:t xml:space="preserve">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2CFE74D8" w14:textId="53F36BA8" w:rsidR="005A225C" w:rsidRPr="00B00431" w:rsidRDefault="005A225C" w:rsidP="005A225C">
      <w:pPr>
        <w:spacing w:before="240" w:after="240" w:line="360" w:lineRule="auto"/>
        <w:jc w:val="both"/>
        <w:rPr>
          <w:rFonts w:ascii="Palatino Linotype" w:hAnsi="Palatino Linotype"/>
        </w:rPr>
      </w:pPr>
      <w:r>
        <w:rPr>
          <w:rFonts w:ascii="Palatino Linotype" w:hAnsi="Palatino Linotype"/>
          <w:b/>
          <w:sz w:val="28"/>
          <w:szCs w:val="28"/>
        </w:rPr>
        <w:t>9</w:t>
      </w:r>
      <w:r w:rsidRPr="005F1835">
        <w:rPr>
          <w:rFonts w:ascii="Palatino Linotype" w:hAnsi="Palatino Linotype"/>
          <w:b/>
          <w:sz w:val="28"/>
          <w:szCs w:val="28"/>
        </w:rPr>
        <w:t xml:space="preserve">. Returno. </w:t>
      </w:r>
      <w:r w:rsidRPr="005F1835">
        <w:rPr>
          <w:rFonts w:ascii="Palatino Linotype" w:hAnsi="Palatino Linotype"/>
        </w:rPr>
        <w:t xml:space="preserve">En fecha </w:t>
      </w:r>
      <w:r w:rsidRPr="005F1835">
        <w:rPr>
          <w:rFonts w:ascii="Palatino Linotype" w:hAnsi="Palatino Linotype"/>
          <w:b/>
        </w:rPr>
        <w:t>cuatro de diciembre de dos mil dieciocho</w:t>
      </w:r>
      <w:r w:rsidRPr="005F1835">
        <w:rPr>
          <w:rFonts w:ascii="Palatino Linotype" w:hAnsi="Palatino Linotype"/>
        </w:rPr>
        <w:t>, por acuerdo del Pleno de este Órgano Garante</w:t>
      </w:r>
      <w:r w:rsidR="0047728F">
        <w:rPr>
          <w:rFonts w:ascii="Palatino Linotype" w:hAnsi="Palatino Linotype"/>
        </w:rPr>
        <w:t xml:space="preserve">, </w:t>
      </w:r>
      <w:r w:rsidRPr="005F1835">
        <w:rPr>
          <w:rFonts w:ascii="Palatino Linotype" w:hAnsi="Palatino Linotype"/>
        </w:rPr>
        <w:t>en la Tercera Sesión Extraordinaria</w:t>
      </w:r>
      <w:r w:rsidR="0047728F">
        <w:rPr>
          <w:rFonts w:ascii="Palatino Linotype" w:hAnsi="Palatino Linotype"/>
        </w:rPr>
        <w:t xml:space="preserve"> </w:t>
      </w:r>
      <w:r w:rsidRPr="005F1835">
        <w:rPr>
          <w:rFonts w:ascii="Palatino Linotype" w:hAnsi="Palatino Linotype"/>
        </w:rPr>
        <w:t xml:space="preserve">fue </w:t>
      </w:r>
      <w:proofErr w:type="spellStart"/>
      <w:r w:rsidRPr="005F1835">
        <w:rPr>
          <w:rFonts w:ascii="Palatino Linotype" w:hAnsi="Palatino Linotype"/>
        </w:rPr>
        <w:t>returnado</w:t>
      </w:r>
      <w:proofErr w:type="spellEnd"/>
      <w:r w:rsidRPr="005F1835">
        <w:rPr>
          <w:rFonts w:ascii="Palatino Linotype" w:hAnsi="Palatino Linotype"/>
        </w:rPr>
        <w:t xml:space="preserve"> el presente medio de impugnación a</w:t>
      </w:r>
      <w:r w:rsidR="00D67CCB">
        <w:rPr>
          <w:rFonts w:ascii="Palatino Linotype" w:hAnsi="Palatino Linotype"/>
        </w:rPr>
        <w:t xml:space="preserve"> </w:t>
      </w:r>
      <w:r w:rsidRPr="005F1835">
        <w:rPr>
          <w:rFonts w:ascii="Palatino Linotype" w:hAnsi="Palatino Linotype"/>
        </w:rPr>
        <w:t>l</w:t>
      </w:r>
      <w:r w:rsidR="00D67CCB">
        <w:rPr>
          <w:rFonts w:ascii="Palatino Linotype" w:hAnsi="Palatino Linotype"/>
        </w:rPr>
        <w:t>a</w:t>
      </w:r>
      <w:r w:rsidRPr="005F1835">
        <w:rPr>
          <w:rFonts w:ascii="Palatino Linotype" w:hAnsi="Palatino Linotype"/>
        </w:rPr>
        <w:t xml:space="preserve"> Comisionad</w:t>
      </w:r>
      <w:r w:rsidR="00D67CCB">
        <w:rPr>
          <w:rFonts w:ascii="Palatino Linotype" w:hAnsi="Palatino Linotype"/>
        </w:rPr>
        <w:t>a</w:t>
      </w:r>
      <w:r w:rsidRPr="005F1835">
        <w:rPr>
          <w:rFonts w:ascii="Palatino Linotype" w:hAnsi="Palatino Linotype"/>
        </w:rPr>
        <w:t xml:space="preserve"> </w:t>
      </w:r>
      <w:r w:rsidR="00D67CCB">
        <w:rPr>
          <w:rFonts w:ascii="Palatino Linotype" w:hAnsi="Palatino Linotype"/>
        </w:rPr>
        <w:t>Zulema Martínez Sánchez</w:t>
      </w:r>
      <w:r w:rsidRPr="005F1835">
        <w:rPr>
          <w:rFonts w:ascii="Palatino Linotype" w:hAnsi="Palatino Linotype"/>
        </w:rPr>
        <w:t xml:space="preserve">, </w:t>
      </w:r>
      <w:r w:rsidRPr="005F1835">
        <w:rPr>
          <w:rFonts w:ascii="Palatino Linotype" w:hAnsi="Palatino Linotype" w:cs="Arial"/>
        </w:rPr>
        <w:t>para su resolución y presentación al Pleno.</w:t>
      </w:r>
      <w:r>
        <w:rPr>
          <w:rFonts w:ascii="Palatino Linotype" w:hAnsi="Palatino Linotype" w:cs="Arial"/>
        </w:rPr>
        <w:t xml:space="preserve"> </w:t>
      </w:r>
    </w:p>
    <w:p w14:paraId="3E235E74" w14:textId="77777777" w:rsidR="00373004" w:rsidRPr="00623957" w:rsidRDefault="00373004" w:rsidP="00EA5833">
      <w:pPr>
        <w:pStyle w:val="Prrafodelista"/>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EA5833">
        <w:rPr>
          <w:rFonts w:ascii="Palatino Linotype" w:hAnsi="Palatino Linotype" w:cs="Arial"/>
          <w:b/>
          <w:sz w:val="28"/>
          <w:szCs w:val="28"/>
        </w:rPr>
        <w:t>Primero. Competencia</w:t>
      </w:r>
      <w:r w:rsidRPr="00623957">
        <w:rPr>
          <w:rFonts w:ascii="Palatino Linotype" w:hAnsi="Palatino Linotype" w:cs="Arial"/>
          <w:b/>
        </w:rPr>
        <w:t xml:space="preserve">.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623957">
        <w:rPr>
          <w:rFonts w:ascii="Palatino Linotype" w:hAnsi="Palatino Linotype" w:cs="Arial"/>
        </w:rPr>
        <w:lastRenderedPageBreak/>
        <w:t xml:space="preserve">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469B98A5"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EA5833">
        <w:rPr>
          <w:rFonts w:ascii="Palatino Linotype" w:hAnsi="Palatino Linotype" w:cs="Arial"/>
          <w:b/>
          <w:sz w:val="28"/>
          <w:szCs w:val="28"/>
        </w:rPr>
        <w:t xml:space="preserve">Segundo. Oportunidad y </w:t>
      </w:r>
      <w:proofErr w:type="spellStart"/>
      <w:r w:rsidRPr="00EA5833">
        <w:rPr>
          <w:rFonts w:ascii="Palatino Linotype" w:hAnsi="Palatino Linotype" w:cs="Arial"/>
          <w:b/>
          <w:sz w:val="28"/>
          <w:szCs w:val="28"/>
        </w:rPr>
        <w:t>Procedibilidad</w:t>
      </w:r>
      <w:proofErr w:type="spellEnd"/>
      <w:r w:rsidRPr="00EA5833">
        <w:rPr>
          <w:rFonts w:ascii="Palatino Linotype" w:hAnsi="Palatino Linotype" w:cs="Arial"/>
          <w:b/>
          <w:sz w:val="28"/>
          <w:szCs w:val="28"/>
        </w:rPr>
        <w:t xml:space="preserve"> del Recurso de Revisión.</w:t>
      </w:r>
      <w:r w:rsidRPr="00AF0503">
        <w:rPr>
          <w:rFonts w:ascii="Palatino Linotype" w:hAnsi="Palatino Linotype" w:cs="Arial"/>
          <w:b/>
        </w:rPr>
        <w:t xml:space="preserve"> </w:t>
      </w:r>
      <w:r w:rsidRPr="00AF0503">
        <w:rPr>
          <w:rFonts w:ascii="Palatino Linotype" w:hAnsi="Palatino Linotype" w:cs="Arial"/>
        </w:rPr>
        <w:t xml:space="preserve">De conformidad con los requisitos de oportunidad y </w:t>
      </w:r>
      <w:proofErr w:type="spellStart"/>
      <w:r w:rsidRPr="00AF0503">
        <w:rPr>
          <w:rFonts w:ascii="Palatino Linotype" w:hAnsi="Palatino Linotype" w:cs="Arial"/>
        </w:rPr>
        <w:t>procedibilidad</w:t>
      </w:r>
      <w:proofErr w:type="spellEnd"/>
      <w:r w:rsidRPr="00AF0503">
        <w:rPr>
          <w:rFonts w:ascii="Palatino Linotype" w:hAnsi="Palatino Linotype" w:cs="Arial"/>
        </w:rPr>
        <w:t xml:space="preserve">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en la especie se advierte que los</w:t>
      </w:r>
      <w:r w:rsidRPr="00AF0503">
        <w:rPr>
          <w:rFonts w:ascii="Palatino Linotype" w:hAnsi="Palatino Linotype" w:cs="Arial"/>
          <w:lang w:eastAsia="es-MX"/>
        </w:rPr>
        <w:t xml:space="preserve"> presente</w:t>
      </w:r>
      <w:r w:rsidR="007360D1">
        <w:rPr>
          <w:rFonts w:ascii="Palatino Linotype" w:hAnsi="Palatino Linotype" w:cs="Arial"/>
          <w:lang w:eastAsia="es-MX"/>
        </w:rPr>
        <w:t>s</w:t>
      </w:r>
      <w:r w:rsidRPr="00AF0503">
        <w:rPr>
          <w:rFonts w:ascii="Palatino Linotype" w:hAnsi="Palatino Linotype" w:cs="Arial"/>
          <w:lang w:eastAsia="es-MX"/>
        </w:rPr>
        <w:t xml:space="preserve"> medio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w:t>
      </w:r>
      <w:r w:rsidR="007360D1">
        <w:rPr>
          <w:rFonts w:ascii="Palatino Linotype" w:hAnsi="Palatino Linotype" w:cs="Arial"/>
          <w:lang w:eastAsia="es-MX"/>
        </w:rPr>
        <w:t>ron</w:t>
      </w:r>
      <w:r>
        <w:rPr>
          <w:rFonts w:ascii="Palatino Linotype" w:hAnsi="Palatino Linotype" w:cs="Arial"/>
          <w:lang w:eastAsia="es-MX"/>
        </w:rPr>
        <w:t xml:space="preserve"> interpuesto</w:t>
      </w:r>
      <w:r w:rsidR="007360D1">
        <w:rPr>
          <w:rFonts w:ascii="Palatino Linotype" w:hAnsi="Palatino Linotype" w:cs="Arial"/>
          <w:lang w:eastAsia="es-MX"/>
        </w:rPr>
        <w:t>s</w:t>
      </w:r>
      <w:r>
        <w:rPr>
          <w:rFonts w:ascii="Palatino Linotype" w:hAnsi="Palatino Linotype" w:cs="Arial"/>
          <w:lang w:eastAsia="es-MX"/>
        </w:rPr>
        <w:t xml:space="preserve"> dentro del plazo de quince días previsto en el primero de los dispositivos referidos, toda vez que el Sujeto Obligado emitió su respuesta a la</w:t>
      </w:r>
      <w:r w:rsidR="007360D1">
        <w:rPr>
          <w:rFonts w:ascii="Palatino Linotype" w:hAnsi="Palatino Linotype" w:cs="Arial"/>
          <w:lang w:eastAsia="es-MX"/>
        </w:rPr>
        <w:t>s</w:t>
      </w:r>
      <w:r>
        <w:rPr>
          <w:rFonts w:ascii="Palatino Linotype" w:hAnsi="Palatino Linotype" w:cs="Arial"/>
          <w:lang w:eastAsia="es-MX"/>
        </w:rPr>
        <w:t xml:space="preserve"> solicitud</w:t>
      </w:r>
      <w:r w:rsidR="007360D1">
        <w:rPr>
          <w:rFonts w:ascii="Palatino Linotype" w:hAnsi="Palatino Linotype" w:cs="Arial"/>
          <w:lang w:eastAsia="es-MX"/>
        </w:rPr>
        <w:t>es</w:t>
      </w:r>
      <w:r>
        <w:rPr>
          <w:rFonts w:ascii="Palatino Linotype" w:hAnsi="Palatino Linotype" w:cs="Arial"/>
          <w:lang w:eastAsia="es-MX"/>
        </w:rPr>
        <w:t xml:space="preserve"> plant</w:t>
      </w:r>
      <w:r w:rsidR="00A52459">
        <w:rPr>
          <w:rFonts w:ascii="Palatino Linotype" w:hAnsi="Palatino Linotype" w:cs="Arial"/>
          <w:lang w:eastAsia="es-MX"/>
        </w:rPr>
        <w:t>eada</w:t>
      </w:r>
      <w:r w:rsidR="007360D1">
        <w:rPr>
          <w:rFonts w:ascii="Palatino Linotype" w:hAnsi="Palatino Linotype" w:cs="Arial"/>
          <w:lang w:eastAsia="es-MX"/>
        </w:rPr>
        <w:t>s</w:t>
      </w:r>
      <w:r w:rsidR="00A52459">
        <w:rPr>
          <w:rFonts w:ascii="Palatino Linotype" w:hAnsi="Palatino Linotype" w:cs="Arial"/>
          <w:lang w:eastAsia="es-MX"/>
        </w:rPr>
        <w:t xml:space="preserve">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 </w:t>
      </w:r>
      <w:r w:rsidR="007F4142">
        <w:rPr>
          <w:rFonts w:ascii="Palatino Linotype" w:hAnsi="Palatino Linotype" w:cs="Arial"/>
          <w:lang w:eastAsia="es-MX"/>
        </w:rPr>
        <w:t>veinticuatro</w:t>
      </w:r>
      <w:r w:rsidR="00BC3FF4">
        <w:rPr>
          <w:rFonts w:ascii="Palatino Linotype" w:hAnsi="Palatino Linotype" w:cs="Arial"/>
          <w:lang w:eastAsia="es-MX"/>
        </w:rPr>
        <w:t xml:space="preserve"> </w:t>
      </w:r>
      <w:r>
        <w:rPr>
          <w:rFonts w:ascii="Palatino Linotype" w:hAnsi="Palatino Linotype" w:cs="Arial"/>
          <w:lang w:eastAsia="es-MX"/>
        </w:rPr>
        <w:t xml:space="preserve">de </w:t>
      </w:r>
      <w:r w:rsidR="007F4142">
        <w:rPr>
          <w:rFonts w:ascii="Palatino Linotype" w:hAnsi="Palatino Linotype" w:cs="Arial"/>
          <w:lang w:eastAsia="es-MX"/>
        </w:rPr>
        <w:t>septiembre</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 xml:space="preserve">solicitante presentó </w:t>
      </w:r>
      <w:r w:rsidR="00C45B85">
        <w:rPr>
          <w:rFonts w:ascii="Palatino Linotype" w:hAnsi="Palatino Linotype" w:cs="Arial"/>
          <w:lang w:eastAsia="es-MX"/>
        </w:rPr>
        <w:t xml:space="preserve">su </w:t>
      </w:r>
      <w:r>
        <w:rPr>
          <w:rFonts w:ascii="Palatino Linotype" w:hAnsi="Palatino Linotype" w:cs="Arial"/>
          <w:lang w:eastAsia="es-MX"/>
        </w:rPr>
        <w:t>recurso</w:t>
      </w:r>
      <w:r w:rsidR="007F4142">
        <w:rPr>
          <w:rFonts w:ascii="Palatino Linotype" w:hAnsi="Palatino Linotype" w:cs="Arial"/>
          <w:lang w:eastAsia="es-MX"/>
        </w:rPr>
        <w:t xml:space="preserve"> </w:t>
      </w:r>
      <w:r>
        <w:rPr>
          <w:rFonts w:ascii="Palatino Linotype" w:hAnsi="Palatino Linotype" w:cs="Arial"/>
          <w:lang w:eastAsia="es-MX"/>
        </w:rPr>
        <w:t>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7F4142">
        <w:rPr>
          <w:rFonts w:ascii="Palatino Linotype" w:hAnsi="Palatino Linotype" w:cs="Arial"/>
          <w:lang w:eastAsia="es-MX"/>
        </w:rPr>
        <w:t>veinticinco</w:t>
      </w:r>
      <w:r w:rsidR="00C45B85">
        <w:rPr>
          <w:rFonts w:ascii="Palatino Linotype" w:hAnsi="Palatino Linotype" w:cs="Arial"/>
          <w:lang w:eastAsia="es-MX"/>
        </w:rPr>
        <w:t xml:space="preserve"> </w:t>
      </w:r>
      <w:r w:rsidR="007F4142">
        <w:rPr>
          <w:rFonts w:ascii="Palatino Linotype" w:hAnsi="Palatino Linotype" w:cs="Arial"/>
          <w:lang w:eastAsia="es-MX"/>
        </w:rPr>
        <w:t>del mismo mes y año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7F4142">
        <w:rPr>
          <w:rFonts w:ascii="Palatino Linotype" w:hAnsi="Palatino Linotype" w:cs="Arial"/>
          <w:lang w:eastAsia="es-MX"/>
        </w:rPr>
        <w:t>primer</w:t>
      </w:r>
      <w:r w:rsidR="007360D1">
        <w:rPr>
          <w:rFonts w:ascii="Palatino Linotype" w:hAnsi="Palatino Linotype" w:cs="Arial"/>
          <w:lang w:eastAsia="es-MX"/>
        </w:rPr>
        <w:t xml:space="preserve"> día hábil siguiente de aquel en que tuvo conocimiento de las respuestas impugnadas</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iándose que la interposición de los</w:t>
      </w:r>
      <w:r>
        <w:rPr>
          <w:rFonts w:ascii="Palatino Linotype" w:hAnsi="Palatino Linotype" w:cs="Arial"/>
          <w:lang w:eastAsia="es-MX"/>
        </w:rPr>
        <w:t xml:space="preserve"> recurso</w:t>
      </w:r>
      <w:r w:rsidR="007360D1">
        <w:rPr>
          <w:rFonts w:ascii="Palatino Linotype" w:hAnsi="Palatino Linotype" w:cs="Arial"/>
          <w:lang w:eastAsia="es-MX"/>
        </w:rPr>
        <w:t>s</w:t>
      </w:r>
      <w:r>
        <w:rPr>
          <w:rFonts w:ascii="Palatino Linotype" w:hAnsi="Palatino Linotype" w:cs="Arial"/>
          <w:lang w:eastAsia="es-MX"/>
        </w:rPr>
        <w:t xml:space="preserve"> se</w:t>
      </w:r>
      <w:r>
        <w:rPr>
          <w:rFonts w:ascii="Palatino Linotype" w:hAnsi="Palatino Linotype" w:cs="Arial"/>
        </w:rPr>
        <w:t xml:space="preserve"> encuentra dentro de los márgenes temporales previstos en el citado precepto legal.</w:t>
      </w:r>
    </w:p>
    <w:p w14:paraId="5014904E" w14:textId="77777777" w:rsidR="009A1F31" w:rsidRPr="009A1F31" w:rsidRDefault="009A1F31" w:rsidP="009A1F31">
      <w:pPr>
        <w:spacing w:line="360" w:lineRule="auto"/>
        <w:ind w:right="-150"/>
        <w:jc w:val="both"/>
        <w:textAlignment w:val="baseline"/>
        <w:rPr>
          <w:rFonts w:ascii="Segoe UI" w:hAnsi="Segoe UI" w:cs="Segoe UI"/>
          <w:lang w:val="es-MX" w:eastAsia="es-MX"/>
        </w:rPr>
      </w:pPr>
      <w:r w:rsidRPr="009A1F31">
        <w:rPr>
          <w:rFonts w:ascii="Palatino Linotype" w:hAnsi="Palatino Linotype" w:cs="Arial"/>
          <w:lang w:val="es-MX" w:eastAsia="es-MX"/>
        </w:rPr>
        <w:t xml:space="preserve">Así también, por cuanto hace a la </w:t>
      </w:r>
      <w:proofErr w:type="spellStart"/>
      <w:r w:rsidRPr="009A1F31">
        <w:rPr>
          <w:rFonts w:ascii="Palatino Linotype" w:hAnsi="Palatino Linotype" w:cs="Arial"/>
          <w:lang w:val="es-MX" w:eastAsia="es-MX"/>
        </w:rPr>
        <w:t>procedibilidad</w:t>
      </w:r>
      <w:proofErr w:type="spellEnd"/>
      <w:r w:rsidRPr="009A1F31">
        <w:rPr>
          <w:rFonts w:ascii="Palatino Linotype" w:hAnsi="Palatino Linotype" w:cs="Arial"/>
          <w:lang w:val="es-MX" w:eastAsia="es-MX"/>
        </w:rPr>
        <w:t xml:space="preserve"> del recurso de revisión, una vez realizado el análisis del formato de interposición</w:t>
      </w:r>
      <w:r w:rsidRPr="009A1F31">
        <w:rPr>
          <w:rFonts w:ascii="Palatino Linotype" w:hAnsi="Palatino Linotype" w:cs="Segoe UI"/>
          <w:lang w:val="es-MX" w:eastAsia="es-MX"/>
        </w:rPr>
        <w:t xml:space="preserve">, se corrobora que acredita los </w:t>
      </w:r>
      <w:r w:rsidRPr="009A1F31">
        <w:rPr>
          <w:rFonts w:ascii="Palatino Linotype" w:hAnsi="Palatino Linotype" w:cs="Segoe UI"/>
          <w:lang w:val="es-MX" w:eastAsia="es-MX"/>
        </w:rPr>
        <w:lastRenderedPageBreak/>
        <w:t>elementos formales exigidos por el artículo 180 de la</w:t>
      </w:r>
      <w:r w:rsidRPr="009A1F31">
        <w:rPr>
          <w:rFonts w:ascii="Palatino Linotype" w:eastAsia="Cambria" w:hAnsi="Palatino Linotype" w:cs="Segoe UI"/>
          <w:lang w:val="es-MX" w:eastAsia="es-MX"/>
        </w:rPr>
        <w:t> </w:t>
      </w:r>
      <w:r w:rsidRPr="009A1F31">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31">
        <w:rPr>
          <w:rFonts w:ascii="Palatino Linotype" w:eastAsia="Cambria" w:hAnsi="Palatino Linotype" w:cs="Segoe UI"/>
          <w:lang w:val="es-MX" w:eastAsia="es-MX"/>
        </w:rPr>
        <w:t> </w:t>
      </w:r>
      <w:r w:rsidRPr="009A1F31">
        <w:rPr>
          <w:rFonts w:ascii="Palatino Linotype" w:hAnsi="Palatino Linotype" w:cs="Segoe UI"/>
          <w:bCs/>
          <w:lang w:val="es-MX" w:eastAsia="es-MX"/>
        </w:rPr>
        <w:t>el</w:t>
      </w:r>
      <w:r w:rsidRPr="009A1F31">
        <w:rPr>
          <w:rFonts w:ascii="Palatino Linotype" w:hAnsi="Palatino Linotype" w:cs="Segoe UI"/>
          <w:b/>
          <w:bCs/>
          <w:lang w:val="es-MX" w:eastAsia="es-MX"/>
        </w:rPr>
        <w:t xml:space="preserve"> SAIMEX</w:t>
      </w:r>
      <w:r w:rsidRPr="009A1F31">
        <w:rPr>
          <w:rFonts w:ascii="Palatino Linotype" w:hAnsi="Palatino Linotype" w:cs="Segoe UI"/>
          <w:lang w:val="es-MX" w:eastAsia="es-MX"/>
        </w:rPr>
        <w:t>; asimismo, se advierte que resulta procedente su interposición en términos del artículo</w:t>
      </w:r>
      <w:r w:rsidRPr="009A1F31">
        <w:rPr>
          <w:rFonts w:ascii="Palatino Linotype" w:eastAsia="Cambria" w:hAnsi="Palatino Linotype" w:cs="Segoe UI"/>
          <w:lang w:val="es-MX" w:eastAsia="es-MX"/>
        </w:rPr>
        <w:t> 1</w:t>
      </w:r>
      <w:r w:rsidRPr="009A1F31">
        <w:rPr>
          <w:rFonts w:ascii="Palatino Linotype" w:hAnsi="Palatino Linotype" w:cs="Segoe UI"/>
          <w:lang w:val="es-MX" w:eastAsia="es-MX"/>
        </w:rPr>
        <w:t>79, fracción I y II del ordenamiento legal citado, que a la letra dicen:</w:t>
      </w:r>
    </w:p>
    <w:p w14:paraId="3FF0DA1A" w14:textId="77777777" w:rsidR="009A1F31" w:rsidRPr="009A1F31" w:rsidRDefault="009A1F31" w:rsidP="009A1F31">
      <w:pPr>
        <w:spacing w:before="240" w:after="240"/>
        <w:ind w:left="993" w:right="900"/>
        <w:jc w:val="both"/>
        <w:textAlignment w:val="baseline"/>
        <w:rPr>
          <w:rFonts w:ascii="Palatino Linotype" w:eastAsia="Cambria" w:hAnsi="Palatino Linotype" w:cs="Segoe UI"/>
          <w:i/>
          <w:iCs/>
          <w:sz w:val="22"/>
          <w:szCs w:val="22"/>
          <w:lang w:val="es-MX" w:eastAsia="es-MX"/>
        </w:rPr>
      </w:pPr>
      <w:r w:rsidRPr="009A1F31">
        <w:rPr>
          <w:rFonts w:ascii="Palatino Linotype" w:hAnsi="Palatino Linotype" w:cs="Segoe UI"/>
          <w:bCs/>
          <w:i/>
          <w:iCs/>
          <w:sz w:val="22"/>
          <w:szCs w:val="22"/>
          <w:lang w:val="es-MX" w:eastAsia="es-MX"/>
        </w:rPr>
        <w:t>“</w:t>
      </w:r>
      <w:r w:rsidRPr="009A1F31">
        <w:rPr>
          <w:rFonts w:ascii="Palatino Linotype" w:hAnsi="Palatino Linotype" w:cs="Segoe UI"/>
          <w:b/>
          <w:bCs/>
          <w:sz w:val="22"/>
          <w:szCs w:val="22"/>
          <w:lang w:val="es-MX" w:eastAsia="es-MX"/>
        </w:rPr>
        <w:t>Artículo 179.</w:t>
      </w:r>
      <w:r w:rsidRPr="009A1F31">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14:paraId="15EBE227" w14:textId="77777777" w:rsidR="009A1F31" w:rsidRPr="009A1F31" w:rsidRDefault="009A1F31" w:rsidP="009A1F31">
      <w:pPr>
        <w:numPr>
          <w:ilvl w:val="0"/>
          <w:numId w:val="23"/>
        </w:numPr>
        <w:spacing w:before="240" w:after="240"/>
        <w:ind w:right="900"/>
        <w:contextualSpacing/>
        <w:jc w:val="both"/>
        <w:textAlignment w:val="baseline"/>
        <w:rPr>
          <w:rFonts w:ascii="Palatino Linotype" w:eastAsia="Cambria" w:hAnsi="Palatino Linotype" w:cs="Segoe UI"/>
          <w:i/>
          <w:iCs/>
          <w:sz w:val="22"/>
          <w:szCs w:val="22"/>
          <w:lang w:val="es-MX" w:eastAsia="es-MX"/>
        </w:rPr>
      </w:pPr>
      <w:r w:rsidRPr="009A1F31">
        <w:rPr>
          <w:rFonts w:ascii="Palatino Linotype" w:eastAsia="Cambria" w:hAnsi="Palatino Linotype" w:cs="Segoe UI"/>
          <w:i/>
          <w:iCs/>
          <w:sz w:val="22"/>
          <w:szCs w:val="22"/>
          <w:lang w:val="es-MX" w:eastAsia="es-MX"/>
        </w:rPr>
        <w:t xml:space="preserve">La negativa a la información solicitada;  </w:t>
      </w:r>
    </w:p>
    <w:p w14:paraId="154FA951" w14:textId="77777777" w:rsidR="009A1F31" w:rsidRPr="009A1F31" w:rsidRDefault="009A1F31" w:rsidP="009A1F31">
      <w:pPr>
        <w:spacing w:before="240" w:after="240"/>
        <w:ind w:left="993" w:right="900"/>
        <w:jc w:val="both"/>
        <w:textAlignment w:val="baseline"/>
        <w:rPr>
          <w:rFonts w:ascii="Palatino Linotype" w:eastAsia="MS Gothic" w:hAnsi="Palatino Linotype" w:cs="Segoe UI"/>
          <w:i/>
          <w:sz w:val="22"/>
          <w:szCs w:val="22"/>
          <w:lang w:val="es-MX" w:eastAsia="es-MX"/>
        </w:rPr>
      </w:pPr>
      <w:r w:rsidRPr="009A1F31">
        <w:rPr>
          <w:rFonts w:ascii="Palatino Linotype" w:eastAsia="Cambria" w:hAnsi="Palatino Linotype" w:cs="Segoe UI"/>
          <w:i/>
          <w:iCs/>
          <w:sz w:val="22"/>
          <w:szCs w:val="22"/>
          <w:lang w:val="es-MX" w:eastAsia="es-MX"/>
        </w:rPr>
        <w:t>…</w:t>
      </w:r>
      <w:r w:rsidRPr="009A1F31">
        <w:rPr>
          <w:rFonts w:ascii="Palatino Linotype" w:hAnsi="Palatino Linotype" w:cs="Segoe UI"/>
          <w:bCs/>
          <w:i/>
          <w:iCs/>
          <w:sz w:val="22"/>
          <w:szCs w:val="22"/>
          <w:lang w:val="es-MX" w:eastAsia="es-MX"/>
        </w:rPr>
        <w:t>”</w:t>
      </w:r>
      <w:r w:rsidRPr="009A1F31">
        <w:rPr>
          <w:rFonts w:ascii="Palatino Linotype" w:eastAsia="MS Gothic" w:hAnsi="Palatino Linotype" w:cs="Segoe UI"/>
          <w:i/>
          <w:sz w:val="22"/>
          <w:szCs w:val="22"/>
          <w:lang w:val="es-MX" w:eastAsia="es-MX"/>
        </w:rPr>
        <w:t> </w:t>
      </w:r>
    </w:p>
    <w:p w14:paraId="2BC642D0" w14:textId="3FA9F751" w:rsidR="009A1F31" w:rsidRDefault="00980B9F" w:rsidP="009A1F31">
      <w:pPr>
        <w:pStyle w:val="paragraph"/>
        <w:spacing w:before="0" w:beforeAutospacing="0" w:after="240" w:afterAutospacing="0" w:line="360" w:lineRule="auto"/>
        <w:jc w:val="both"/>
        <w:textAlignment w:val="baseline"/>
        <w:rPr>
          <w:rFonts w:ascii="Palatino Linotype" w:hAnsi="Palatino Linotype" w:cs="Arial"/>
        </w:rPr>
      </w:pPr>
      <w:r w:rsidRPr="00EA5833">
        <w:rPr>
          <w:rFonts w:ascii="Palatino Linotype" w:hAnsi="Palatino Linotype" w:cs="Arial"/>
          <w:b/>
          <w:color w:val="000000" w:themeColor="text1"/>
          <w:sz w:val="28"/>
          <w:szCs w:val="28"/>
        </w:rPr>
        <w:t>Tercero.</w:t>
      </w:r>
      <w:r w:rsidR="008E0941" w:rsidRPr="00EA5833">
        <w:rPr>
          <w:rFonts w:ascii="Palatino Linotype" w:hAnsi="Palatino Linotype" w:cs="Arial"/>
          <w:b/>
          <w:sz w:val="28"/>
          <w:szCs w:val="28"/>
        </w:rPr>
        <w:t xml:space="preserve"> Materia de la revisión.</w:t>
      </w:r>
      <w:r w:rsidR="009A1F31" w:rsidRPr="00326AA2">
        <w:rPr>
          <w:rFonts w:ascii="Palatino Linotype" w:hAnsi="Palatino Linotype"/>
          <w:b/>
        </w:rPr>
        <w:t xml:space="preserve"> </w:t>
      </w:r>
      <w:r w:rsidR="009A1F31" w:rsidRPr="00326AA2">
        <w:rPr>
          <w:rFonts w:ascii="Palatino Linotype" w:hAnsi="Palatino Linotype" w:cs="Arial"/>
        </w:rPr>
        <w:t>Con base en las constancias que obran en el expediente en el que</w:t>
      </w:r>
      <w:r w:rsidR="009A1F31">
        <w:rPr>
          <w:rFonts w:ascii="Palatino Linotype" w:hAnsi="Palatino Linotype" w:cs="Arial"/>
        </w:rPr>
        <w:t xml:space="preserve"> </w:t>
      </w:r>
      <w:r w:rsidR="009A1F31" w:rsidRPr="00326AA2">
        <w:rPr>
          <w:rFonts w:ascii="Palatino Linotype" w:hAnsi="Palatino Linotype" w:cs="Arial"/>
        </w:rPr>
        <w:t xml:space="preserve">se actúa, este Instituto tiene la convicción de que la presente resolución tiene como objetivo central </w:t>
      </w:r>
      <w:r w:rsidR="009A1F31" w:rsidRPr="005072F7">
        <w:rPr>
          <w:rFonts w:ascii="Palatino Linotype" w:hAnsi="Palatino Linotype" w:cs="Arial"/>
        </w:rPr>
        <w:t>determinar si la respuesta</w:t>
      </w:r>
      <w:r w:rsidR="009A1F31">
        <w:rPr>
          <w:rFonts w:ascii="Palatino Linotype" w:hAnsi="Palatino Linotype" w:cs="Arial"/>
        </w:rPr>
        <w:t xml:space="preserve"> e </w:t>
      </w:r>
      <w:r w:rsidR="009A1F31" w:rsidRPr="005072F7">
        <w:rPr>
          <w:rFonts w:ascii="Palatino Linotype" w:hAnsi="Palatino Linotype" w:cs="Arial"/>
        </w:rPr>
        <w:t>informe justificado</w:t>
      </w:r>
      <w:r w:rsidR="009A1F31">
        <w:rPr>
          <w:rFonts w:ascii="Palatino Linotype" w:hAnsi="Palatino Linotype" w:cs="Arial"/>
        </w:rPr>
        <w:t xml:space="preserve"> enviados por el </w:t>
      </w:r>
      <w:r w:rsidR="009A1F31" w:rsidRPr="005072F7">
        <w:rPr>
          <w:rFonts w:ascii="Palatino Linotype" w:hAnsi="Palatino Linotype" w:cs="Arial"/>
          <w:b/>
        </w:rPr>
        <w:t>SUJETO OBLIGADO</w:t>
      </w:r>
      <w:r w:rsidR="009A1F31" w:rsidRPr="005072F7">
        <w:rPr>
          <w:rFonts w:ascii="Palatino Linotype" w:hAnsi="Palatino Linotype" w:cs="Arial"/>
        </w:rPr>
        <w:t>, satisfacen el derecho de acceso a la información pública d</w:t>
      </w:r>
      <w:r w:rsidR="009A1F31">
        <w:rPr>
          <w:rFonts w:ascii="Palatino Linotype" w:hAnsi="Palatino Linotype" w:cs="Arial"/>
        </w:rPr>
        <w:t xml:space="preserve">el </w:t>
      </w:r>
      <w:r w:rsidR="009A1F31" w:rsidRPr="001F14D8">
        <w:rPr>
          <w:rFonts w:ascii="Palatino Linotype" w:hAnsi="Palatino Linotype" w:cs="Arial"/>
          <w:b/>
        </w:rPr>
        <w:t>RECURRENTE</w:t>
      </w:r>
      <w:r w:rsidR="009A1F31" w:rsidRPr="005072F7">
        <w:rPr>
          <w:rFonts w:ascii="Palatino Linotype" w:hAnsi="Palatino Linotype" w:cs="Arial"/>
        </w:rPr>
        <w:t xml:space="preserve">; en caso contrario y de ser procedente, </w:t>
      </w:r>
      <w:r w:rsidR="009A1F31">
        <w:rPr>
          <w:rFonts w:ascii="Palatino Linotype" w:hAnsi="Palatino Linotype" w:cs="Arial"/>
        </w:rPr>
        <w:t xml:space="preserve">se ordenará </w:t>
      </w:r>
      <w:r w:rsidR="009A1F31" w:rsidRPr="005072F7">
        <w:rPr>
          <w:rFonts w:ascii="Palatino Linotype" w:hAnsi="Palatino Linotype" w:cs="Arial"/>
        </w:rPr>
        <w:t xml:space="preserve">la expedición de la información </w:t>
      </w:r>
      <w:r w:rsidR="009A1F31">
        <w:rPr>
          <w:rFonts w:ascii="Palatino Linotype" w:hAnsi="Palatino Linotype" w:cs="Arial"/>
        </w:rPr>
        <w:t>procedente.</w:t>
      </w:r>
      <w:r w:rsidR="009A1F31" w:rsidRPr="00326AA2">
        <w:rPr>
          <w:rFonts w:ascii="Palatino Linotype" w:hAnsi="Palatino Linotype" w:cs="Arial"/>
        </w:rPr>
        <w:t xml:space="preserve"> </w:t>
      </w:r>
    </w:p>
    <w:p w14:paraId="030DB659" w14:textId="6CCE3B26" w:rsidR="009455DD" w:rsidRDefault="00980B9F" w:rsidP="009A1F31">
      <w:pPr>
        <w:pStyle w:val="paragraph"/>
        <w:spacing w:before="0" w:beforeAutospacing="0" w:after="240" w:afterAutospacing="0" w:line="360" w:lineRule="auto"/>
        <w:jc w:val="both"/>
        <w:textAlignment w:val="baseline"/>
        <w:rPr>
          <w:rFonts w:ascii="Palatino Linotype" w:hAnsi="Palatino Linotype" w:cs="Arial"/>
          <w:color w:val="000000" w:themeColor="text1"/>
        </w:rPr>
      </w:pPr>
      <w:r w:rsidRPr="00EA5833">
        <w:rPr>
          <w:rFonts w:ascii="Palatino Linotype" w:hAnsi="Palatino Linotype" w:cs="Arial"/>
          <w:b/>
          <w:sz w:val="28"/>
          <w:szCs w:val="28"/>
        </w:rPr>
        <w:t>Cuarto</w:t>
      </w:r>
      <w:r w:rsidR="00373004" w:rsidRPr="00EA5833">
        <w:rPr>
          <w:rFonts w:ascii="Palatino Linotype" w:hAnsi="Palatino Linotype" w:cs="Arial"/>
          <w:b/>
          <w:sz w:val="28"/>
          <w:szCs w:val="28"/>
        </w:rPr>
        <w:t>. Estudio del asunto.</w:t>
      </w:r>
      <w:r w:rsidR="00373004" w:rsidRPr="00B81188">
        <w:rPr>
          <w:rFonts w:ascii="Palatino Linotype" w:hAnsi="Palatino Linotype" w:cs="Arial"/>
          <w:b/>
        </w:rPr>
        <w:t xml:space="preserve">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D733BA">
        <w:rPr>
          <w:rFonts w:ascii="Palatino Linotype" w:hAnsi="Palatino Linotype" w:cs="Arial"/>
          <w:color w:val="000000" w:themeColor="text1"/>
        </w:rPr>
        <w:t>resolución,</w:t>
      </w:r>
      <w:r w:rsidR="009455DD">
        <w:rPr>
          <w:rFonts w:ascii="Palatino Linotype" w:hAnsi="Palatino Linotype" w:cs="Arial"/>
          <w:color w:val="000000" w:themeColor="text1"/>
        </w:rPr>
        <w:t xml:space="preserve"> del análisis a las solicitudes de información se advierte que </w:t>
      </w:r>
      <w:r w:rsidR="00D55A77">
        <w:rPr>
          <w:rFonts w:ascii="Palatino Linotype" w:hAnsi="Palatino Linotype" w:cs="Arial"/>
          <w:color w:val="000000" w:themeColor="text1"/>
        </w:rPr>
        <w:t>la</w:t>
      </w:r>
      <w:r w:rsidR="00E67D31">
        <w:rPr>
          <w:rFonts w:ascii="Palatino Linotype" w:hAnsi="Palatino Linotype" w:cs="Arial"/>
          <w:color w:val="000000" w:themeColor="text1"/>
        </w:rPr>
        <w:t xml:space="preserve"> </w:t>
      </w:r>
      <w:r w:rsidR="00B65E08">
        <w:rPr>
          <w:rFonts w:ascii="Palatino Linotype" w:hAnsi="Palatino Linotype" w:cs="Arial"/>
          <w:color w:val="000000" w:themeColor="text1"/>
        </w:rPr>
        <w:t xml:space="preserve">particular sustancialmente </w:t>
      </w:r>
      <w:r w:rsidR="00373004" w:rsidRPr="00E40E2E">
        <w:rPr>
          <w:rFonts w:ascii="Palatino Linotype" w:hAnsi="Palatino Linotype" w:cs="Arial"/>
          <w:color w:val="000000" w:themeColor="text1"/>
        </w:rPr>
        <w:t xml:space="preserve">requirió </w:t>
      </w:r>
      <w:r w:rsidR="001B7ED4" w:rsidRPr="00E40E2E">
        <w:rPr>
          <w:rFonts w:ascii="Palatino Linotype" w:hAnsi="Palatino Linotype" w:cs="Arial"/>
          <w:color w:val="000000" w:themeColor="text1"/>
        </w:rPr>
        <w:t>a</w:t>
      </w:r>
      <w:r w:rsidR="009455DD">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l</w:t>
      </w:r>
      <w:r w:rsidR="009455DD">
        <w:rPr>
          <w:rFonts w:ascii="Palatino Linotype" w:hAnsi="Palatino Linotype" w:cs="Arial"/>
          <w:color w:val="000000" w:themeColor="text1"/>
        </w:rPr>
        <w:t>a Universidad Politécnica del Valle de Toluca</w:t>
      </w:r>
      <w:r w:rsidR="00E67D31">
        <w:rPr>
          <w:rFonts w:ascii="Palatino Linotype" w:hAnsi="Palatino Linotype" w:cs="Arial"/>
          <w:color w:val="000000" w:themeColor="text1"/>
        </w:rPr>
        <w:t xml:space="preserve"> le </w:t>
      </w:r>
      <w:r w:rsidR="009455DD">
        <w:rPr>
          <w:rFonts w:ascii="Palatino Linotype" w:hAnsi="Palatino Linotype" w:cs="Arial"/>
          <w:color w:val="000000" w:themeColor="text1"/>
        </w:rPr>
        <w:t>informara lo siguiente:</w:t>
      </w:r>
    </w:p>
    <w:p w14:paraId="2046FFCE" w14:textId="32EE2024" w:rsidR="009455DD" w:rsidRDefault="009455DD" w:rsidP="009455DD">
      <w:pPr>
        <w:pStyle w:val="Prrafodelista"/>
        <w:numPr>
          <w:ilvl w:val="0"/>
          <w:numId w:val="20"/>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proceso </w:t>
      </w:r>
      <w:r w:rsidR="0068270D">
        <w:rPr>
          <w:rFonts w:ascii="Palatino Linotype" w:hAnsi="Palatino Linotype" w:cs="Arial"/>
          <w:color w:val="000000" w:themeColor="text1"/>
        </w:rPr>
        <w:t xml:space="preserve">de ingreso por medio del cual subió de puesto </w:t>
      </w:r>
      <w:proofErr w:type="spellStart"/>
      <w:r w:rsidR="0068270D">
        <w:rPr>
          <w:rFonts w:ascii="Palatino Linotype" w:hAnsi="Palatino Linotype" w:cs="Arial"/>
          <w:color w:val="000000" w:themeColor="text1"/>
        </w:rPr>
        <w:t>Joana</w:t>
      </w:r>
      <w:proofErr w:type="spellEnd"/>
      <w:r w:rsidR="0068270D">
        <w:rPr>
          <w:rFonts w:ascii="Palatino Linotype" w:hAnsi="Palatino Linotype" w:cs="Arial"/>
          <w:color w:val="000000" w:themeColor="text1"/>
        </w:rPr>
        <w:t xml:space="preserve"> paulina Torres Guzmán, Jefa del Departamento de Vinculación</w:t>
      </w:r>
      <w:r>
        <w:rPr>
          <w:rFonts w:ascii="Palatino Linotype" w:hAnsi="Palatino Linotype" w:cs="Arial"/>
          <w:color w:val="000000" w:themeColor="text1"/>
        </w:rPr>
        <w:t>.</w:t>
      </w:r>
    </w:p>
    <w:p w14:paraId="38C8CD95" w14:textId="371EB08D" w:rsidR="009455DD" w:rsidRDefault="0068270D" w:rsidP="009455DD">
      <w:pPr>
        <w:pStyle w:val="Prrafodelista"/>
        <w:numPr>
          <w:ilvl w:val="0"/>
          <w:numId w:val="20"/>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El proceso para sustituir a la anterior Jefa del Departamento de Vinculación o terminar la relación laboral con ella</w:t>
      </w:r>
      <w:r w:rsidR="009455DD">
        <w:rPr>
          <w:rFonts w:ascii="Palatino Linotype" w:hAnsi="Palatino Linotype" w:cs="Arial"/>
          <w:color w:val="000000" w:themeColor="text1"/>
        </w:rPr>
        <w:t>.</w:t>
      </w:r>
    </w:p>
    <w:p w14:paraId="3858DEF9" w14:textId="673933CE" w:rsidR="00B81188" w:rsidRPr="009158C1" w:rsidRDefault="009455DD" w:rsidP="002969D8">
      <w:pPr>
        <w:spacing w:before="240" w:after="240" w:line="360" w:lineRule="auto"/>
        <w:jc w:val="both"/>
        <w:rPr>
          <w:rFonts w:ascii="Palatino Linotype" w:hAnsi="Palatino Linotype" w:cs="Arial"/>
          <w:color w:val="C00000"/>
        </w:rPr>
      </w:pPr>
      <w:r>
        <w:rPr>
          <w:rFonts w:ascii="Palatino Linotype" w:hAnsi="Palatino Linotype" w:cs="Arial"/>
          <w:color w:val="000000" w:themeColor="text1"/>
        </w:rPr>
        <w:t>A</w:t>
      </w:r>
      <w:r w:rsidR="00E67D31">
        <w:rPr>
          <w:rFonts w:ascii="Palatino Linotype" w:hAnsi="Palatino Linotype" w:cs="Arial"/>
          <w:color w:val="000000" w:themeColor="text1"/>
        </w:rPr>
        <w:t xml:space="preserve">nte lo cual el </w:t>
      </w:r>
      <w:r w:rsidR="007D57EA" w:rsidRPr="007D57EA">
        <w:rPr>
          <w:rFonts w:ascii="Palatino Linotype" w:hAnsi="Palatino Linotype" w:cs="Arial"/>
          <w:b/>
          <w:color w:val="000000" w:themeColor="text1"/>
        </w:rPr>
        <w:t>SUJETO OBLIGADO</w:t>
      </w:r>
      <w:r w:rsidR="007D57EA">
        <w:rPr>
          <w:rFonts w:ascii="Palatino Linotype" w:hAnsi="Palatino Linotype" w:cs="Arial"/>
          <w:color w:val="000000" w:themeColor="text1"/>
        </w:rPr>
        <w:t xml:space="preserve"> </w:t>
      </w:r>
      <w:r w:rsidR="00E67D31">
        <w:rPr>
          <w:rFonts w:ascii="Palatino Linotype" w:hAnsi="Palatino Linotype" w:cs="Arial"/>
          <w:color w:val="000000" w:themeColor="text1"/>
        </w:rPr>
        <w:t xml:space="preserve">respondió a través de la </w:t>
      </w:r>
      <w:r>
        <w:rPr>
          <w:rFonts w:ascii="Palatino Linotype" w:hAnsi="Palatino Linotype" w:cs="Arial"/>
          <w:color w:val="000000" w:themeColor="text1"/>
        </w:rPr>
        <w:t>Jefa del Departamento de Recursos Humanos y Materiales qu</w:t>
      </w:r>
      <w:r w:rsidR="00842458">
        <w:rPr>
          <w:rFonts w:ascii="Palatino Linotype" w:hAnsi="Palatino Linotype" w:cs="Arial"/>
          <w:color w:val="000000" w:themeColor="text1"/>
        </w:rPr>
        <w:t>e lo</w:t>
      </w:r>
      <w:r>
        <w:rPr>
          <w:rFonts w:ascii="Palatino Linotype" w:hAnsi="Palatino Linotype" w:cs="Arial"/>
          <w:color w:val="000000" w:themeColor="text1"/>
        </w:rPr>
        <w:t xml:space="preserve"> requerido por la particular se hacía consistir en un derecho de petición, </w:t>
      </w:r>
      <w:r w:rsidR="0068270D">
        <w:rPr>
          <w:rFonts w:ascii="Palatino Linotype" w:hAnsi="Palatino Linotype" w:cs="Arial"/>
          <w:color w:val="000000" w:themeColor="text1"/>
        </w:rPr>
        <w:t xml:space="preserve">donde la solicitante </w:t>
      </w:r>
      <w:r w:rsidR="007D57EA">
        <w:rPr>
          <w:rFonts w:ascii="Palatino Linotype" w:hAnsi="Palatino Linotype" w:cs="Arial"/>
          <w:color w:val="000000" w:themeColor="text1"/>
        </w:rPr>
        <w:t>pretendía</w:t>
      </w:r>
      <w:r>
        <w:rPr>
          <w:rFonts w:ascii="Palatino Linotype" w:hAnsi="Palatino Linotype" w:cs="Arial"/>
          <w:color w:val="000000" w:themeColor="text1"/>
        </w:rPr>
        <w:t xml:space="preserve"> obligar a la autoridad responsable a que act</w:t>
      </w:r>
      <w:r w:rsidR="00F71A15">
        <w:rPr>
          <w:rFonts w:ascii="Palatino Linotype" w:hAnsi="Palatino Linotype" w:cs="Arial"/>
          <w:color w:val="000000" w:themeColor="text1"/>
        </w:rPr>
        <w:t>úe en el sentido de contestar lo solicitado, por lo que no cuenta con la información requerida</w:t>
      </w:r>
      <w:r w:rsidR="0068270D">
        <w:rPr>
          <w:rFonts w:ascii="Palatino Linotype" w:hAnsi="Palatino Linotype" w:cs="Arial"/>
        </w:rPr>
        <w:t>, puesto que la particular está realizando opiniones, aseveraciones y cuestionamientos subjetivos que nada tienen que ver con el acceso a la información pública el cual se encamina a permitir el acceso a datos, registros y todo tipo de información pública que conste en documentos que sean generados y se encuentren en posesión de las autoridades.</w:t>
      </w:r>
    </w:p>
    <w:p w14:paraId="6D16EF03" w14:textId="2FC28690" w:rsidR="00C76B62" w:rsidRPr="0084245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t xml:space="preserve">Así al momento de inconformarse la </w:t>
      </w:r>
      <w:r w:rsidR="00A24684">
        <w:rPr>
          <w:rFonts w:ascii="Palatino Linotype" w:hAnsi="Palatino Linotype" w:cs="Arial"/>
        </w:rPr>
        <w:t xml:space="preserve">parte </w:t>
      </w:r>
      <w:r w:rsidR="00A45B9C">
        <w:rPr>
          <w:rFonts w:ascii="Palatino Linotype" w:hAnsi="Palatino Linotype" w:cs="Arial"/>
        </w:rPr>
        <w:t xml:space="preserve">requirente </w:t>
      </w:r>
      <w:r w:rsidR="0068270D">
        <w:rPr>
          <w:rFonts w:ascii="Palatino Linotype" w:hAnsi="Palatino Linotype" w:cs="Arial"/>
        </w:rPr>
        <w:t>se duele esencialmente de la negativa a la entrega de la información requerida en su solicitud de información</w:t>
      </w:r>
      <w:r w:rsidR="009158C1" w:rsidRPr="00842458">
        <w:rPr>
          <w:rFonts w:ascii="Palatino Linotype" w:hAnsi="Palatino Linotype" w:cs="Arial"/>
        </w:rPr>
        <w:t>.</w:t>
      </w:r>
    </w:p>
    <w:p w14:paraId="37B1BA9B" w14:textId="3BF772E2" w:rsidR="00AE2930" w:rsidRDefault="00AE2930" w:rsidP="002969D8">
      <w:pPr>
        <w:spacing w:before="240" w:after="240" w:line="360" w:lineRule="auto"/>
        <w:jc w:val="both"/>
        <w:rPr>
          <w:rFonts w:ascii="Palatino Linotype" w:hAnsi="Palatino Linotype" w:cs="Arial"/>
        </w:rPr>
      </w:pPr>
      <w:r w:rsidRPr="00842458">
        <w:rPr>
          <w:rFonts w:ascii="Palatino Linotype" w:hAnsi="Palatino Linotype" w:cs="Arial"/>
        </w:rPr>
        <w:t>En tal contexto, una vez analizada la materia sobre la que versa el presente asunto, se estima que los motivos de inconformidad devienen</w:t>
      </w:r>
      <w:r w:rsidR="00B127F8" w:rsidRPr="00842458">
        <w:rPr>
          <w:rFonts w:ascii="Palatino Linotype" w:hAnsi="Palatino Linotype" w:cs="Arial"/>
        </w:rPr>
        <w:t xml:space="preserve"> </w:t>
      </w:r>
      <w:r w:rsidRPr="00842458">
        <w:rPr>
          <w:rFonts w:ascii="Palatino Linotype" w:hAnsi="Palatino Linotype" w:cs="Arial"/>
        </w:rPr>
        <w:t xml:space="preserve">fundados, por las consideraciones de </w:t>
      </w:r>
      <w:r w:rsidR="00A45B9C">
        <w:rPr>
          <w:rFonts w:ascii="Palatino Linotype" w:hAnsi="Palatino Linotype" w:cs="Arial"/>
        </w:rPr>
        <w:t>hecho y derecho</w:t>
      </w:r>
      <w:r w:rsidRPr="00842458">
        <w:rPr>
          <w:rFonts w:ascii="Palatino Linotype" w:hAnsi="Palatino Linotype" w:cs="Arial"/>
        </w:rPr>
        <w:t>.</w:t>
      </w:r>
    </w:p>
    <w:p w14:paraId="210F5A2E" w14:textId="52259C10" w:rsidR="00842458" w:rsidRPr="003A5EBB" w:rsidRDefault="00A45B9C" w:rsidP="00842458">
      <w:pPr>
        <w:pStyle w:val="NormalWeb"/>
        <w:spacing w:line="360" w:lineRule="auto"/>
        <w:jc w:val="both"/>
        <w:rPr>
          <w:rFonts w:ascii="Palatino Linotype" w:hAnsi="Palatino Linotype" w:cs="Arial"/>
        </w:rPr>
      </w:pPr>
      <w:r>
        <w:rPr>
          <w:rFonts w:ascii="Palatino Linotype" w:hAnsi="Palatino Linotype" w:cs="Arial"/>
        </w:rPr>
        <w:t xml:space="preserve">Al respecto es pertinente mencionar </w:t>
      </w:r>
      <w:r w:rsidR="00842458">
        <w:rPr>
          <w:rFonts w:ascii="Palatino Linotype" w:hAnsi="Palatino Linotype"/>
          <w:color w:val="000000"/>
        </w:rPr>
        <w:t>que la naturaleza del cumplimiento al ejercicio del derecho de acceso a la información pública, radica en que se entregue por parte de los Sujetos Obligados el documento en el que conste la información que se solicita, el cual puede ser en cualquiera de sus formas, esto es, expedientes, reportes, estudios,</w:t>
      </w:r>
      <w:r w:rsidR="00842458" w:rsidRPr="002A5442">
        <w:rPr>
          <w:rFonts w:ascii="Palatino Linotype" w:hAnsi="Palatino Linotype" w:cs="Arial"/>
        </w:rPr>
        <w:t xml:space="preserve"> </w:t>
      </w:r>
      <w:r w:rsidR="00842458" w:rsidRPr="00965E8D">
        <w:rPr>
          <w:rFonts w:ascii="Palatino Linotype" w:hAnsi="Palatino Linotype" w:cs="Arial"/>
        </w:rPr>
        <w:t xml:space="preserve">actas, resoluciones, oficios, </w:t>
      </w:r>
      <w:r w:rsidR="00842458">
        <w:rPr>
          <w:rFonts w:ascii="Palatino Linotype" w:hAnsi="Palatino Linotype" w:cs="Arial"/>
        </w:rPr>
        <w:t xml:space="preserve">correspondencia, </w:t>
      </w:r>
      <w:r w:rsidR="00842458" w:rsidRPr="00965E8D">
        <w:rPr>
          <w:rFonts w:ascii="Palatino Linotype" w:hAnsi="Palatino Linotype" w:cs="Arial"/>
        </w:rPr>
        <w:t>acuerdos,</w:t>
      </w:r>
      <w:r w:rsidR="00842458">
        <w:rPr>
          <w:rFonts w:ascii="Palatino Linotype" w:hAnsi="Palatino Linotype" w:cs="Arial"/>
        </w:rPr>
        <w:t xml:space="preserve"> directivas, directrices,</w:t>
      </w:r>
      <w:r w:rsidR="00842458" w:rsidRPr="00965E8D">
        <w:rPr>
          <w:rFonts w:ascii="Palatino Linotype" w:hAnsi="Palatino Linotype" w:cs="Arial"/>
        </w:rPr>
        <w:t xml:space="preserve"> circulares, contratos, convenios,</w:t>
      </w:r>
      <w:r w:rsidR="00842458">
        <w:rPr>
          <w:rFonts w:ascii="Palatino Linotype" w:hAnsi="Palatino Linotype" w:cs="Arial"/>
        </w:rPr>
        <w:t xml:space="preserve"> instructivos, notas, memorándums,</w:t>
      </w:r>
      <w:r w:rsidR="00842458" w:rsidRPr="00965E8D">
        <w:rPr>
          <w:rFonts w:ascii="Palatino Linotype" w:hAnsi="Palatino Linotype" w:cs="Arial"/>
        </w:rPr>
        <w:t xml:space="preserve"> </w:t>
      </w:r>
      <w:r w:rsidR="00842458" w:rsidRPr="00965E8D">
        <w:rPr>
          <w:rFonts w:ascii="Palatino Linotype" w:hAnsi="Palatino Linotype" w:cs="Arial"/>
        </w:rPr>
        <w:lastRenderedPageBreak/>
        <w:t>estadí</w:t>
      </w:r>
      <w:r w:rsidR="00842458">
        <w:rPr>
          <w:rFonts w:ascii="Palatino Linotype" w:hAnsi="Palatino Linotype" w:cs="Arial"/>
        </w:rPr>
        <w:t>sticas o bien cualquier registro que se encuentre en su posesión, sin importar su fuente o fecha de elaboración, mismo que puede presentarse en medios escritos, impresos, sonoros, visuales, electrónicos, inf</w:t>
      </w:r>
      <w:r>
        <w:rPr>
          <w:rFonts w:ascii="Palatino Linotype" w:hAnsi="Palatino Linotype" w:cs="Arial"/>
        </w:rPr>
        <w:t xml:space="preserve">ormáticos u holográficos, </w:t>
      </w:r>
      <w:r w:rsidRPr="003A5EBB">
        <w:rPr>
          <w:rFonts w:ascii="Palatino Linotype" w:hAnsi="Palatino Linotype" w:cs="Arial"/>
        </w:rPr>
        <w:t>ello conforme</w:t>
      </w:r>
      <w:r w:rsidR="00842458" w:rsidRPr="003A5EBB">
        <w:rPr>
          <w:rFonts w:ascii="Palatino Linotype" w:hAnsi="Palatino Linotype" w:cs="Arial"/>
        </w:rPr>
        <w:t xml:space="preserve"> </w:t>
      </w:r>
      <w:r w:rsidR="00020880" w:rsidRPr="003A5EBB">
        <w:rPr>
          <w:rFonts w:ascii="Palatino Linotype" w:hAnsi="Palatino Linotype" w:cs="Arial"/>
        </w:rPr>
        <w:t xml:space="preserve">a lo </w:t>
      </w:r>
      <w:r w:rsidR="00842458" w:rsidRPr="003A5EBB">
        <w:rPr>
          <w:rFonts w:ascii="Palatino Linotype" w:hAnsi="Palatino Linotype" w:cs="Arial"/>
        </w:rPr>
        <w:t>establecido por la fracción XI del artículo 3 de la Ley de la Materia,</w:t>
      </w:r>
      <w:r w:rsidR="00020880" w:rsidRPr="003A5EBB">
        <w:rPr>
          <w:rFonts w:ascii="Palatino Linotype" w:hAnsi="Palatino Linotype" w:cs="Arial"/>
        </w:rPr>
        <w:t xml:space="preserve"> que a la letra establece: </w:t>
      </w:r>
    </w:p>
    <w:p w14:paraId="0CD78F9C" w14:textId="77777777" w:rsidR="003A5EBB" w:rsidRDefault="00842458" w:rsidP="00842458">
      <w:pPr>
        <w:pStyle w:val="NormalWeb"/>
        <w:ind w:left="851" w:right="900"/>
        <w:jc w:val="both"/>
        <w:rPr>
          <w:rFonts w:ascii="Palatino Linotype" w:hAnsi="Palatino Linotype"/>
          <w:i/>
          <w:sz w:val="22"/>
          <w:szCs w:val="22"/>
        </w:rPr>
      </w:pPr>
      <w:r w:rsidRPr="003A5EBB">
        <w:rPr>
          <w:rFonts w:ascii="Palatino Linotype" w:hAnsi="Palatino Linotype"/>
          <w:i/>
          <w:sz w:val="22"/>
          <w:szCs w:val="22"/>
        </w:rPr>
        <w:t>“</w:t>
      </w:r>
      <w:r w:rsidRPr="003A5EBB">
        <w:rPr>
          <w:rFonts w:ascii="Palatino Linotype" w:hAnsi="Palatino Linotype"/>
          <w:b/>
          <w:i/>
          <w:sz w:val="22"/>
          <w:szCs w:val="22"/>
        </w:rPr>
        <w:t>Artículo 3. Para los efectos de la presente Ley se entenderá por</w:t>
      </w:r>
      <w:r w:rsidRPr="003A5EBB">
        <w:rPr>
          <w:rFonts w:ascii="Palatino Linotype" w:hAnsi="Palatino Linotype"/>
          <w:i/>
          <w:sz w:val="22"/>
          <w:szCs w:val="22"/>
        </w:rPr>
        <w:t xml:space="preserve">: </w:t>
      </w:r>
    </w:p>
    <w:p w14:paraId="65035640" w14:textId="44AD1981" w:rsidR="00842458" w:rsidRPr="004A363B" w:rsidRDefault="00842458" w:rsidP="00842458">
      <w:pPr>
        <w:pStyle w:val="NormalWeb"/>
        <w:ind w:left="851" w:right="900"/>
        <w:jc w:val="both"/>
        <w:rPr>
          <w:rFonts w:ascii="Palatino Linotype" w:hAnsi="Palatino Linotype"/>
          <w:i/>
          <w:sz w:val="22"/>
          <w:szCs w:val="22"/>
        </w:rPr>
      </w:pPr>
      <w:r w:rsidRPr="003A5EBB">
        <w:rPr>
          <w:rFonts w:ascii="Palatino Linotype" w:hAnsi="Palatino Linotype"/>
          <w:i/>
          <w:sz w:val="22"/>
          <w:szCs w:val="22"/>
        </w:rPr>
        <w:t>…</w:t>
      </w:r>
      <w:r w:rsidRPr="004A363B">
        <w:rPr>
          <w:rFonts w:ascii="Palatino Linotype" w:hAnsi="Palatino Linotype"/>
          <w:i/>
          <w:sz w:val="22"/>
          <w:szCs w:val="22"/>
        </w:rPr>
        <w:t xml:space="preserve"> </w:t>
      </w:r>
    </w:p>
    <w:p w14:paraId="3FB84ECB" w14:textId="77777777" w:rsidR="003A5EBB" w:rsidRDefault="00842458" w:rsidP="00842458">
      <w:pPr>
        <w:spacing w:before="240" w:after="240"/>
        <w:ind w:left="851" w:right="900"/>
        <w:jc w:val="both"/>
        <w:rPr>
          <w:rFonts w:ascii="Palatino Linotype" w:hAnsi="Palatino Linotype"/>
          <w:i/>
          <w:sz w:val="22"/>
          <w:szCs w:val="22"/>
        </w:rPr>
      </w:pPr>
      <w:r w:rsidRPr="004A363B">
        <w:rPr>
          <w:rFonts w:ascii="Palatino Linotype" w:hAnsi="Palatino Linotype"/>
          <w:b/>
          <w:i/>
          <w:sz w:val="22"/>
          <w:szCs w:val="22"/>
        </w:rPr>
        <w:t>XI. Documento</w:t>
      </w:r>
      <w:r w:rsidRPr="004A363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93D75B7" w14:textId="1CB38EED" w:rsidR="00842458" w:rsidRPr="00842458" w:rsidRDefault="00842458" w:rsidP="00842458">
      <w:pPr>
        <w:spacing w:before="240" w:after="240"/>
        <w:ind w:left="851" w:right="900"/>
        <w:jc w:val="both"/>
        <w:rPr>
          <w:rFonts w:ascii="Palatino Linotype" w:hAnsi="Palatino Linotype" w:cs="Arial"/>
        </w:rPr>
      </w:pPr>
      <w:r w:rsidRPr="004A363B">
        <w:rPr>
          <w:rFonts w:ascii="Palatino Linotype" w:hAnsi="Palatino Linotype"/>
          <w:i/>
          <w:sz w:val="22"/>
          <w:szCs w:val="22"/>
        </w:rPr>
        <w:t>…”</w:t>
      </w:r>
    </w:p>
    <w:p w14:paraId="4709D9B8" w14:textId="094BDE93" w:rsidR="00966D38" w:rsidRPr="00F829DD" w:rsidRDefault="00D75369" w:rsidP="00966D38">
      <w:pPr>
        <w:pStyle w:val="NormalWeb"/>
        <w:spacing w:line="360" w:lineRule="auto"/>
        <w:jc w:val="both"/>
        <w:rPr>
          <w:rFonts w:ascii="Palatino Linotype" w:hAnsi="Palatino Linotype"/>
        </w:rPr>
      </w:pPr>
      <w:r>
        <w:rPr>
          <w:rFonts w:ascii="Palatino Linotype" w:hAnsi="Palatino Linotype" w:cs="Arial"/>
        </w:rPr>
        <w:t xml:space="preserve">En ese tenor, </w:t>
      </w:r>
      <w:r w:rsidR="00966D38" w:rsidRPr="00F829DD">
        <w:rPr>
          <w:rFonts w:ascii="Palatino Linotype" w:hAnsi="Palatino Linotype"/>
        </w:rPr>
        <w:t xml:space="preserve">se entiende que la información pública es toda aquella que </w:t>
      </w:r>
      <w:r>
        <w:rPr>
          <w:rFonts w:ascii="Palatino Linotype" w:hAnsi="Palatino Linotype"/>
        </w:rPr>
        <w:t xml:space="preserve">es </w:t>
      </w:r>
      <w:r w:rsidR="00966D38" w:rsidRPr="00F829DD">
        <w:rPr>
          <w:rFonts w:ascii="Palatino Linotype" w:hAnsi="Palatino Linotype"/>
        </w:rPr>
        <w:t xml:space="preserve">generada, obtenida, adquirida, transformada, administrada o en posesión de los Sujetos Obligados y la misma debe ser accesible de manera permanente a cualquier persona, siempre privilegiando el principio de máxima publicidad, </w:t>
      </w:r>
      <w:r>
        <w:rPr>
          <w:rFonts w:ascii="Palatino Linotype" w:hAnsi="Palatino Linotype"/>
        </w:rPr>
        <w:t xml:space="preserve">como lo dispone la misma Ley de Transparencia en su </w:t>
      </w:r>
      <w:r w:rsidR="00966D38" w:rsidRPr="00F829DD">
        <w:rPr>
          <w:rFonts w:ascii="Palatino Linotype" w:hAnsi="Palatino Linotype"/>
        </w:rPr>
        <w:t>artículo 4, segundo párrafo:</w:t>
      </w:r>
    </w:p>
    <w:p w14:paraId="5FF25233" w14:textId="25411C6E"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i/>
          <w:sz w:val="22"/>
          <w:szCs w:val="22"/>
        </w:rPr>
        <w:t>“</w:t>
      </w:r>
      <w:r w:rsidRPr="00F829DD">
        <w:rPr>
          <w:rFonts w:ascii="Palatino Linotype" w:hAnsi="Palatino Linotype"/>
          <w:b/>
          <w:i/>
          <w:sz w:val="22"/>
          <w:szCs w:val="22"/>
        </w:rPr>
        <w:t>Artículo 4</w:t>
      </w:r>
      <w:r w:rsidRPr="00F829DD">
        <w:rPr>
          <w:rFonts w:ascii="Palatino Linotype" w:hAnsi="Palatino Linotype"/>
          <w:i/>
          <w:sz w:val="22"/>
          <w:szCs w:val="22"/>
        </w:rPr>
        <w:t>. …</w:t>
      </w:r>
    </w:p>
    <w:p w14:paraId="6E484DC2" w14:textId="77777777"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F829DD">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F829DD">
        <w:rPr>
          <w:rFonts w:ascii="Palatino Linotype" w:hAnsi="Palatino Linotype"/>
          <w:i/>
          <w:sz w:val="22"/>
          <w:szCs w:val="22"/>
        </w:rPr>
        <w:lastRenderedPageBreak/>
        <w:t>clasificada excepcionalmente como reservada temporalmente por razones de interés público, en los términos de las causas legítimas y estrictamente necesarias previstas por esta Ley. …”</w:t>
      </w:r>
    </w:p>
    <w:p w14:paraId="66DC0682" w14:textId="4346D303" w:rsidR="00966D38" w:rsidRDefault="000D4C38" w:rsidP="00966D38">
      <w:pPr>
        <w:spacing w:before="240" w:after="240" w:line="360" w:lineRule="auto"/>
        <w:ind w:right="49"/>
        <w:jc w:val="both"/>
        <w:rPr>
          <w:rFonts w:ascii="Palatino Linotype" w:hAnsi="Palatino Linotype" w:cs="Arial"/>
        </w:rPr>
      </w:pPr>
      <w:r>
        <w:rPr>
          <w:rFonts w:ascii="Palatino Linotype" w:hAnsi="Palatino Linotype" w:cs="Arial"/>
        </w:rPr>
        <w:t xml:space="preserve">De lo que se colige que todo </w:t>
      </w:r>
      <w:r w:rsidRPr="000D4C38">
        <w:rPr>
          <w:rFonts w:ascii="Palatino Linotype" w:hAnsi="Palatino Linotype" w:cs="Arial"/>
          <w:b/>
        </w:rPr>
        <w:t>SUJETOS OBLIGADO</w:t>
      </w:r>
      <w:r w:rsidR="00966D38" w:rsidRPr="00F829DD">
        <w:rPr>
          <w:rFonts w:ascii="Palatino Linotype" w:hAnsi="Palatino Linotype" w:cs="Arial"/>
        </w:rPr>
        <w:t xml:space="preserve"> </w:t>
      </w:r>
      <w:r>
        <w:rPr>
          <w:rFonts w:ascii="Palatino Linotype" w:hAnsi="Palatino Linotype" w:cs="Arial"/>
        </w:rPr>
        <w:t xml:space="preserve">tiene el deber </w:t>
      </w:r>
      <w:r w:rsidR="00966D38" w:rsidRPr="00F829DD">
        <w:rPr>
          <w:rFonts w:ascii="Palatino Linotype" w:hAnsi="Palatino Linotype" w:cs="Arial"/>
        </w:rPr>
        <w:t>de satisfacer las solicitudes de acceso a la información que le sean formuladas, de entregar la información pública que obre en sus archivos</w:t>
      </w:r>
      <w:r w:rsidR="00966D38">
        <w:rPr>
          <w:rFonts w:ascii="Palatino Linotype" w:hAnsi="Palatino Linotype" w:cs="Arial"/>
        </w:rPr>
        <w:t>, cuando la misma les sea solicitada</w:t>
      </w:r>
      <w:r w:rsidR="00A36E12">
        <w:rPr>
          <w:rFonts w:ascii="Palatino Linotype" w:hAnsi="Palatino Linotype" w:cs="Arial"/>
        </w:rPr>
        <w:t xml:space="preserve"> y con mayor razón al tratarse </w:t>
      </w:r>
      <w:r w:rsidR="00966D38" w:rsidRPr="00F829DD">
        <w:rPr>
          <w:rFonts w:ascii="Palatino Linotype" w:hAnsi="Palatino Linotype" w:cs="Arial"/>
        </w:rPr>
        <w:t xml:space="preserve">de información de interés público, es decir, aquella que resulta relevante o beneficiosa </w:t>
      </w:r>
      <w:r w:rsidR="00966D38" w:rsidRPr="00E61110">
        <w:rPr>
          <w:rFonts w:ascii="Palatino Linotype" w:hAnsi="Palatino Linotype" w:cs="Arial"/>
        </w:rPr>
        <w:t>para la sociedad y no simplemente de interés individual y cuya divulgación resulta útil para que el público comprenda las actividades que llevan a cabo los Sujetos Obligados</w:t>
      </w:r>
      <w:r w:rsidR="00966D38">
        <w:rPr>
          <w:rFonts w:ascii="Palatino Linotype" w:hAnsi="Palatino Linotype" w:cs="Arial"/>
        </w:rPr>
        <w:t>, tal y como se desprende de los artículo 3, fracción XXII y 12, segundo párrafo de la Ley de Transparencia</w:t>
      </w:r>
      <w:r w:rsidR="00B71819">
        <w:rPr>
          <w:rFonts w:ascii="Palatino Linotype" w:hAnsi="Palatino Linotype" w:cs="Arial"/>
        </w:rPr>
        <w:t xml:space="preserve"> </w:t>
      </w:r>
      <w:proofErr w:type="spellStart"/>
      <w:r w:rsidR="00B71819">
        <w:rPr>
          <w:rFonts w:ascii="Palatino Linotype" w:hAnsi="Palatino Linotype" w:cs="Arial"/>
        </w:rPr>
        <w:t>supraindicada</w:t>
      </w:r>
      <w:proofErr w:type="spellEnd"/>
      <w:r w:rsidR="00B71819">
        <w:rPr>
          <w:rFonts w:ascii="Palatino Linotype" w:hAnsi="Palatino Linotype" w:cs="Arial"/>
        </w:rPr>
        <w:t xml:space="preserve"> que disponen:</w:t>
      </w:r>
    </w:p>
    <w:p w14:paraId="21F28CF5" w14:textId="77777777"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3</w:t>
      </w:r>
      <w:r w:rsidRPr="00D5311A">
        <w:rPr>
          <w:rFonts w:ascii="Palatino Linotype" w:hAnsi="Palatino Linotype"/>
          <w:i/>
          <w:sz w:val="22"/>
          <w:szCs w:val="18"/>
        </w:rPr>
        <w:t xml:space="preserve">. Para los efectos de la presente Ley se entenderá por: </w:t>
      </w:r>
    </w:p>
    <w:p w14:paraId="711663C6" w14:textId="38D55288"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 xml:space="preserve">… </w:t>
      </w:r>
    </w:p>
    <w:p w14:paraId="02FE9BCB" w14:textId="77777777" w:rsidR="00966D38" w:rsidRPr="00D5311A" w:rsidRDefault="00966D38" w:rsidP="00966D38">
      <w:pPr>
        <w:pStyle w:val="Textonotapie"/>
        <w:spacing w:after="240"/>
        <w:ind w:left="851" w:right="900"/>
        <w:jc w:val="both"/>
        <w:rPr>
          <w:rFonts w:ascii="Palatino Linotype" w:hAnsi="Palatino Linotype" w:cs="Arial"/>
          <w:i/>
          <w:sz w:val="24"/>
        </w:rPr>
      </w:pPr>
      <w:r w:rsidRPr="00D5311A">
        <w:rPr>
          <w:rFonts w:ascii="Palatino Linotype" w:hAnsi="Palatino Linotype"/>
          <w:b/>
          <w:i/>
          <w:sz w:val="22"/>
          <w:szCs w:val="18"/>
        </w:rPr>
        <w:t>XXII. Información de interés público</w:t>
      </w:r>
      <w:r w:rsidRPr="00D5311A">
        <w:rPr>
          <w:rFonts w:ascii="Palatino Linotype" w:hAnsi="Palatino Linotype"/>
          <w:i/>
          <w:sz w:val="22"/>
          <w:szCs w:val="18"/>
        </w:rPr>
        <w:t>: Se refiere a la información que resulta relevante o beneficiosa para la sociedad y no simplemente de interés individual, cuya divulgación resulta útil para que el público comprenda las actividades que llevan a cabo los sujetos obligados…”</w:t>
      </w:r>
    </w:p>
    <w:p w14:paraId="7CAB6DC5" w14:textId="2DBEACE8" w:rsidR="00966D38" w:rsidRPr="00D5311A"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12</w:t>
      </w:r>
      <w:r w:rsidRPr="00D5311A">
        <w:rPr>
          <w:rFonts w:ascii="Palatino Linotype" w:hAnsi="Palatino Linotype"/>
          <w:i/>
          <w:sz w:val="22"/>
          <w:szCs w:val="18"/>
        </w:rPr>
        <w:t>. …</w:t>
      </w:r>
    </w:p>
    <w:p w14:paraId="579F1328" w14:textId="77777777" w:rsidR="00966D38" w:rsidRPr="00A17879" w:rsidRDefault="00966D38" w:rsidP="00966D38">
      <w:pPr>
        <w:pStyle w:val="Textonotapie"/>
        <w:spacing w:after="240"/>
        <w:ind w:left="851" w:right="900"/>
        <w:jc w:val="both"/>
        <w:rPr>
          <w:rFonts w:ascii="Palatino Linotype" w:hAnsi="Palatino Linotype"/>
          <w:sz w:val="18"/>
          <w:szCs w:val="18"/>
        </w:rPr>
      </w:pPr>
      <w:r w:rsidRPr="00D5311A">
        <w:rPr>
          <w:rFonts w:ascii="Palatino Linotype" w:hAnsi="Palatino Linotype"/>
          <w:b/>
          <w:i/>
          <w:sz w:val="22"/>
          <w:szCs w:val="18"/>
        </w:rPr>
        <w:t>Los sujetos obligados sólo proporcionarán la información pública que se les requiera y que obre en sus archivos y en el estado en que ésta se encuentre</w:t>
      </w:r>
      <w:r w:rsidRPr="00D5311A">
        <w:rPr>
          <w:rFonts w:ascii="Palatino Linotype" w:hAnsi="Palatino Linotype"/>
          <w:i/>
          <w:sz w:val="22"/>
          <w:szCs w:val="18"/>
        </w:rPr>
        <w:t>. La obligación de proporcionar información no comprende el procesamiento de la misma, ni el presentarla conforme al interés del solicitante; no estarán obligados a generarla, resumirla, efectuar cálculos o practicar investigaciones.”</w:t>
      </w:r>
    </w:p>
    <w:p w14:paraId="1D396E55" w14:textId="25ADB1B7" w:rsidR="00DF270A" w:rsidRDefault="00DF270A" w:rsidP="00DF270A">
      <w:pPr>
        <w:pStyle w:val="NormalWeb"/>
        <w:spacing w:line="360" w:lineRule="auto"/>
        <w:jc w:val="both"/>
        <w:rPr>
          <w:rFonts w:ascii="Palatino Linotype" w:hAnsi="Palatino Linotype"/>
          <w:color w:val="000000"/>
        </w:rPr>
      </w:pPr>
      <w:r>
        <w:rPr>
          <w:rFonts w:ascii="Palatino Linotype" w:hAnsi="Palatino Linotype"/>
          <w:color w:val="000000"/>
        </w:rPr>
        <w:t xml:space="preserve">Derivado de ello es preciso que ante una solicitud de acceso a </w:t>
      </w:r>
      <w:r w:rsidR="00481A80">
        <w:rPr>
          <w:rFonts w:ascii="Palatino Linotype" w:hAnsi="Palatino Linotype"/>
          <w:color w:val="000000"/>
        </w:rPr>
        <w:t xml:space="preserve">la información, en la no se determina específicamente </w:t>
      </w:r>
      <w:r>
        <w:rPr>
          <w:rFonts w:ascii="Palatino Linotype" w:hAnsi="Palatino Linotype"/>
          <w:color w:val="000000"/>
        </w:rPr>
        <w:t>el documento</w:t>
      </w:r>
      <w:r w:rsidR="00481A80">
        <w:rPr>
          <w:rFonts w:ascii="Palatino Linotype" w:hAnsi="Palatino Linotype"/>
          <w:color w:val="000000"/>
        </w:rPr>
        <w:t xml:space="preserve"> pretendido, </w:t>
      </w:r>
      <w:r>
        <w:rPr>
          <w:rFonts w:ascii="Palatino Linotype" w:hAnsi="Palatino Linotype"/>
          <w:color w:val="000000"/>
        </w:rPr>
        <w:t xml:space="preserve">como </w:t>
      </w:r>
      <w:r w:rsidR="00481A80">
        <w:rPr>
          <w:rFonts w:ascii="Palatino Linotype" w:hAnsi="Palatino Linotype"/>
          <w:color w:val="000000"/>
        </w:rPr>
        <w:t xml:space="preserve">en el caso concreto, </w:t>
      </w:r>
      <w:r>
        <w:rPr>
          <w:rFonts w:ascii="Palatino Linotype" w:hAnsi="Palatino Linotype"/>
          <w:color w:val="000000"/>
        </w:rPr>
        <w:t xml:space="preserve"> </w:t>
      </w:r>
      <w:r>
        <w:rPr>
          <w:rFonts w:ascii="Palatino Linotype" w:hAnsi="Palatino Linotype"/>
          <w:color w:val="000000"/>
        </w:rPr>
        <w:lastRenderedPageBreak/>
        <w:t xml:space="preserve">el cual necesariamente debe obrar en los archivos del ente de gobierno y no así debe obligar a la creación de un documento posterior a la fecha de formulación de la solicitud; el </w:t>
      </w:r>
      <w:r w:rsidR="00481A80" w:rsidRPr="00372C4E">
        <w:rPr>
          <w:rFonts w:ascii="Palatino Linotype" w:hAnsi="Palatino Linotype"/>
          <w:b/>
          <w:color w:val="000000"/>
        </w:rPr>
        <w:t>SUJETO OBLIGADO</w:t>
      </w:r>
      <w:r w:rsidR="00481A80">
        <w:rPr>
          <w:rFonts w:ascii="Palatino Linotype" w:hAnsi="Palatino Linotype"/>
          <w:color w:val="000000"/>
        </w:rPr>
        <w:t xml:space="preserve"> </w:t>
      </w:r>
      <w:r>
        <w:rPr>
          <w:rFonts w:ascii="Palatino Linotype" w:hAnsi="Palatino Linotype"/>
          <w:color w:val="000000"/>
        </w:rPr>
        <w:t>a fin de satisfacer el derecho del particular deberá de hacer entrega del documento</w:t>
      </w:r>
      <w:r w:rsidR="00465C12">
        <w:rPr>
          <w:rFonts w:ascii="Palatino Linotype" w:hAnsi="Palatino Linotype"/>
          <w:color w:val="000000"/>
        </w:rPr>
        <w:t xml:space="preserve"> o documentos en los</w:t>
      </w:r>
      <w:r>
        <w:rPr>
          <w:rFonts w:ascii="Palatino Linotype" w:hAnsi="Palatino Linotype"/>
          <w:color w:val="000000"/>
        </w:rPr>
        <w:t xml:space="preserve"> que se contenga o de</w:t>
      </w:r>
      <w:r w:rsidR="00465C12">
        <w:rPr>
          <w:rFonts w:ascii="Palatino Linotype" w:hAnsi="Palatino Linotype"/>
          <w:color w:val="000000"/>
        </w:rPr>
        <w:t xml:space="preserve"> </w:t>
      </w:r>
      <w:r>
        <w:rPr>
          <w:rFonts w:ascii="Palatino Linotype" w:hAnsi="Palatino Linotype"/>
          <w:color w:val="000000"/>
        </w:rPr>
        <w:t>l</w:t>
      </w:r>
      <w:r w:rsidR="00465C12">
        <w:rPr>
          <w:rFonts w:ascii="Palatino Linotype" w:hAnsi="Palatino Linotype"/>
          <w:color w:val="000000"/>
        </w:rPr>
        <w:t>os</w:t>
      </w:r>
      <w:r>
        <w:rPr>
          <w:rFonts w:ascii="Palatino Linotype" w:hAnsi="Palatino Linotype"/>
          <w:color w:val="000000"/>
        </w:rPr>
        <w:t xml:space="preserve"> que se derive la información solicitada, aun cuando el mismo no haya sido solicitado de manera literal por </w:t>
      </w:r>
      <w:r w:rsidR="00281778">
        <w:rPr>
          <w:rFonts w:ascii="Palatino Linotype" w:hAnsi="Palatino Linotype"/>
          <w:color w:val="000000"/>
        </w:rPr>
        <w:t xml:space="preserve">la parte </w:t>
      </w:r>
      <w:r>
        <w:rPr>
          <w:rFonts w:ascii="Palatino Linotype" w:hAnsi="Palatino Linotype"/>
          <w:color w:val="000000"/>
        </w:rPr>
        <w:t>solicitante de que se trate.</w:t>
      </w:r>
    </w:p>
    <w:p w14:paraId="3F4A6801" w14:textId="4B17D154" w:rsidR="00DF270A" w:rsidRDefault="00481A80" w:rsidP="00DF270A">
      <w:pPr>
        <w:pStyle w:val="NormalWeb"/>
        <w:spacing w:line="360" w:lineRule="auto"/>
        <w:jc w:val="both"/>
        <w:rPr>
          <w:rFonts w:ascii="Palatino Linotype" w:hAnsi="Palatino Linotype"/>
          <w:color w:val="000000"/>
        </w:rPr>
      </w:pPr>
      <w:r>
        <w:rPr>
          <w:rFonts w:ascii="Palatino Linotype" w:hAnsi="Palatino Linotype"/>
          <w:color w:val="000000"/>
        </w:rPr>
        <w:t>Discernimiento que se robustece con lo dispuesto en el c</w:t>
      </w:r>
      <w:r w:rsidR="00DF270A">
        <w:rPr>
          <w:rFonts w:ascii="Palatino Linotype" w:hAnsi="Palatino Linotype"/>
          <w:color w:val="000000"/>
        </w:rPr>
        <w:t xml:space="preserve">riterio 16-17 emitido por el Instituto Nacional de Transparencia, Acceso a la Información y Protección de Datos Personales (INAI), </w:t>
      </w:r>
      <w:r w:rsidR="00511F49">
        <w:rPr>
          <w:rFonts w:ascii="Palatino Linotype" w:hAnsi="Palatino Linotype"/>
          <w:color w:val="000000"/>
        </w:rPr>
        <w:t xml:space="preserve">cuyo rubro y texto dispone: </w:t>
      </w:r>
    </w:p>
    <w:p w14:paraId="357F4DB2" w14:textId="581D5266" w:rsidR="00DF270A" w:rsidRPr="00DF270A" w:rsidRDefault="00DF270A" w:rsidP="00DF270A">
      <w:pPr>
        <w:spacing w:before="240" w:after="240"/>
        <w:ind w:left="851" w:right="900"/>
        <w:jc w:val="both"/>
        <w:rPr>
          <w:rFonts w:ascii="Palatino Linotype" w:hAnsi="Palatino Linotype" w:cs="Arial"/>
          <w:i/>
          <w:sz w:val="22"/>
          <w:szCs w:val="22"/>
        </w:rPr>
      </w:pPr>
      <w:r w:rsidRPr="00DF270A">
        <w:rPr>
          <w:rFonts w:ascii="Palatino Linotype" w:hAnsi="Palatino Linotype" w:cs="Arial"/>
          <w:b/>
          <w:bCs/>
          <w:i/>
          <w:sz w:val="22"/>
          <w:szCs w:val="22"/>
        </w:rPr>
        <w:t xml:space="preserve">“Expresión documental. </w:t>
      </w:r>
      <w:r w:rsidRPr="00DF270A">
        <w:rPr>
          <w:rFonts w:ascii="Palatino Linotype" w:hAnsi="Palatino Linotype" w:cs="Arial"/>
          <w:bCs/>
          <w:i/>
          <w:sz w:val="22"/>
          <w:szCs w:val="22"/>
        </w:rPr>
        <w:t>Cuando</w:t>
      </w:r>
      <w:r w:rsidRPr="00DF270A">
        <w:rPr>
          <w:rFonts w:ascii="Palatino Linotype" w:hAnsi="Palatino Linotype" w:cs="Arial"/>
          <w:i/>
          <w:color w:val="000000" w:themeColor="text1"/>
          <w:sz w:val="22"/>
          <w:szCs w:val="22"/>
        </w:rPr>
        <w:t xml:space="preserve"> los particulares presenten solicitudes de acceso a la información sin identificar de forma precisa la documentación que pudiera contener la información de su interés, </w:t>
      </w:r>
      <w:r w:rsidRPr="00DF270A">
        <w:rPr>
          <w:rFonts w:ascii="Palatino Linotype" w:hAnsi="Palatino Linotype" w:cs="Arial"/>
          <w:i/>
          <w:sz w:val="22"/>
          <w:szCs w:val="22"/>
        </w:rPr>
        <w:t>o bien, la solicitud constituya una consulta,</w:t>
      </w:r>
      <w:r w:rsidRPr="00DF270A">
        <w:rPr>
          <w:rFonts w:ascii="Palatino Linotype" w:hAnsi="Palatino Linotype" w:cs="Arial"/>
          <w:i/>
          <w:color w:val="000000" w:themeColor="text1"/>
          <w:sz w:val="22"/>
          <w:szCs w:val="22"/>
        </w:rPr>
        <w:t xml:space="preserve"> pero la respuesta pudiera obrar en algún documento en poder de los sujetos obligados, éstos deben dar a dichas solicitudes una interpretación que les otorgue una expresión documental</w:t>
      </w:r>
      <w:r w:rsidRPr="00DF270A">
        <w:rPr>
          <w:rFonts w:ascii="Palatino Linotype" w:hAnsi="Palatino Linotype" w:cs="Arial"/>
          <w:i/>
          <w:sz w:val="22"/>
          <w:szCs w:val="22"/>
        </w:rPr>
        <w:t>.”</w:t>
      </w:r>
    </w:p>
    <w:p w14:paraId="466BEA69" w14:textId="4253A9EE" w:rsidR="00DF270A" w:rsidRDefault="00DF270A" w:rsidP="00966D38">
      <w:pPr>
        <w:spacing w:before="240" w:after="240" w:line="360" w:lineRule="auto"/>
        <w:ind w:right="49"/>
        <w:jc w:val="both"/>
        <w:rPr>
          <w:rFonts w:ascii="Palatino Linotype" w:hAnsi="Palatino Linotype" w:cs="Arial"/>
        </w:rPr>
      </w:pPr>
      <w:r>
        <w:rPr>
          <w:rFonts w:ascii="Palatino Linotype" w:hAnsi="Palatino Linotype" w:cs="Arial"/>
        </w:rPr>
        <w:t xml:space="preserve">Apuntado lo anterior, este Órgano Garante en análisis de la solicitud de información formulada por la ahora recurrente, </w:t>
      </w:r>
      <w:r w:rsidR="00465C12">
        <w:rPr>
          <w:rFonts w:ascii="Palatino Linotype" w:hAnsi="Palatino Linotype" w:cs="Arial"/>
        </w:rPr>
        <w:t>llega</w:t>
      </w:r>
      <w:r>
        <w:rPr>
          <w:rFonts w:ascii="Palatino Linotype" w:hAnsi="Palatino Linotype" w:cs="Arial"/>
        </w:rPr>
        <w:t xml:space="preserve"> a la conclusión que lo requerido</w:t>
      </w:r>
      <w:r w:rsidR="00281778">
        <w:rPr>
          <w:rFonts w:ascii="Palatino Linotype" w:hAnsi="Palatino Linotype" w:cs="Arial"/>
        </w:rPr>
        <w:t xml:space="preserve"> contrariamente a lo expuesto en la respuesta del </w:t>
      </w:r>
      <w:r w:rsidR="00281778">
        <w:rPr>
          <w:rFonts w:ascii="Palatino Linotype" w:hAnsi="Palatino Linotype" w:cs="Arial"/>
          <w:b/>
        </w:rPr>
        <w:t>SUJETO OBLIGADO</w:t>
      </w:r>
      <w:r>
        <w:rPr>
          <w:rFonts w:ascii="Palatino Linotype" w:hAnsi="Palatino Linotype" w:cs="Arial"/>
        </w:rPr>
        <w:t xml:space="preserve"> puede encontrar una expresión documental en </w:t>
      </w:r>
      <w:r w:rsidR="00281778">
        <w:rPr>
          <w:rFonts w:ascii="Palatino Linotype" w:hAnsi="Palatino Linotype" w:cs="Arial"/>
        </w:rPr>
        <w:t>sus</w:t>
      </w:r>
      <w:r>
        <w:rPr>
          <w:rFonts w:ascii="Palatino Linotype" w:hAnsi="Palatino Linotype" w:cs="Arial"/>
        </w:rPr>
        <w:t xml:space="preserve"> archivos que en ejercicio de su</w:t>
      </w:r>
      <w:r w:rsidR="00465C12">
        <w:rPr>
          <w:rFonts w:ascii="Palatino Linotype" w:hAnsi="Palatino Linotype" w:cs="Arial"/>
        </w:rPr>
        <w:t>s</w:t>
      </w:r>
      <w:r>
        <w:rPr>
          <w:rFonts w:ascii="Palatino Linotype" w:hAnsi="Palatino Linotype" w:cs="Arial"/>
        </w:rPr>
        <w:t xml:space="preserve"> facultades administra.</w:t>
      </w:r>
    </w:p>
    <w:p w14:paraId="5091D4D2" w14:textId="34118D4D" w:rsidR="00BE27A2" w:rsidRDefault="00BE27A2" w:rsidP="00966D38">
      <w:pPr>
        <w:spacing w:before="240" w:after="240" w:line="360" w:lineRule="auto"/>
        <w:ind w:right="49"/>
        <w:jc w:val="both"/>
        <w:rPr>
          <w:rFonts w:ascii="Palatino Linotype" w:hAnsi="Palatino Linotype" w:cs="Arial"/>
        </w:rPr>
      </w:pPr>
      <w:r>
        <w:rPr>
          <w:rFonts w:ascii="Palatino Linotype" w:hAnsi="Palatino Linotype" w:cs="Arial"/>
        </w:rPr>
        <w:t>Ahora bien, se deduce q</w:t>
      </w:r>
      <w:r w:rsidR="00465C12">
        <w:rPr>
          <w:rFonts w:ascii="Palatino Linotype" w:hAnsi="Palatino Linotype" w:cs="Arial"/>
        </w:rPr>
        <w:t>ue la particular desea conocer respecto de</w:t>
      </w:r>
      <w:r w:rsidR="00281778">
        <w:rPr>
          <w:rFonts w:ascii="Palatino Linotype" w:hAnsi="Palatino Linotype" w:cs="Arial"/>
        </w:rPr>
        <w:t xml:space="preserve"> </w:t>
      </w:r>
      <w:proofErr w:type="spellStart"/>
      <w:r w:rsidR="00281778">
        <w:rPr>
          <w:rFonts w:ascii="Palatino Linotype" w:hAnsi="Palatino Linotype" w:cs="Arial"/>
        </w:rPr>
        <w:t>Joana</w:t>
      </w:r>
      <w:proofErr w:type="spellEnd"/>
      <w:r w:rsidR="00281778">
        <w:rPr>
          <w:rFonts w:ascii="Palatino Linotype" w:hAnsi="Palatino Linotype" w:cs="Arial"/>
        </w:rPr>
        <w:t xml:space="preserve"> paulina Torres Guzmán quien afirma es la Jefa del Departamento de Vinculación</w:t>
      </w:r>
      <w:r>
        <w:rPr>
          <w:rFonts w:ascii="Palatino Linotype" w:hAnsi="Palatino Linotype" w:cs="Arial"/>
        </w:rPr>
        <w:t xml:space="preserve">, </w:t>
      </w:r>
      <w:r w:rsidR="00281778">
        <w:rPr>
          <w:rFonts w:ascii="Palatino Linotype" w:hAnsi="Palatino Linotype" w:cs="Arial"/>
        </w:rPr>
        <w:t xml:space="preserve">las  evidencias del </w:t>
      </w:r>
      <w:r>
        <w:rPr>
          <w:rFonts w:ascii="Palatino Linotype" w:hAnsi="Palatino Linotype" w:cs="Arial"/>
        </w:rPr>
        <w:t>proceso de su ingreso</w:t>
      </w:r>
      <w:r w:rsidR="00281778">
        <w:rPr>
          <w:rFonts w:ascii="Palatino Linotype" w:hAnsi="Palatino Linotype" w:cs="Arial"/>
        </w:rPr>
        <w:t xml:space="preserve"> a la Universidad Politécnica del Valle de Toluca, así como del proceso por el cual subió de puesto</w:t>
      </w:r>
      <w:r>
        <w:rPr>
          <w:rFonts w:ascii="Palatino Linotype" w:hAnsi="Palatino Linotype" w:cs="Arial"/>
        </w:rPr>
        <w:t xml:space="preserve">; ante </w:t>
      </w:r>
      <w:r w:rsidR="00281778">
        <w:rPr>
          <w:rFonts w:ascii="Palatino Linotype" w:hAnsi="Palatino Linotype" w:cs="Arial"/>
        </w:rPr>
        <w:t xml:space="preserve">lo cual </w:t>
      </w:r>
      <w:r>
        <w:rPr>
          <w:rFonts w:ascii="Palatino Linotype" w:hAnsi="Palatino Linotype" w:cs="Arial"/>
        </w:rPr>
        <w:t xml:space="preserve">el </w:t>
      </w:r>
      <w:r w:rsidR="0028135B" w:rsidRPr="0028135B">
        <w:rPr>
          <w:rFonts w:ascii="Palatino Linotype" w:hAnsi="Palatino Linotype" w:cs="Arial"/>
          <w:b/>
        </w:rPr>
        <w:t>SUJETO OBLIGADO</w:t>
      </w:r>
      <w:r>
        <w:rPr>
          <w:rFonts w:ascii="Palatino Linotype" w:hAnsi="Palatino Linotype" w:cs="Arial"/>
        </w:rPr>
        <w:t xml:space="preserve"> se limitó a referir que lo requerido</w:t>
      </w:r>
      <w:r w:rsidR="0028135B">
        <w:rPr>
          <w:rFonts w:ascii="Palatino Linotype" w:hAnsi="Palatino Linotype" w:cs="Arial"/>
        </w:rPr>
        <w:t xml:space="preserve"> consiste </w:t>
      </w:r>
      <w:r>
        <w:rPr>
          <w:rFonts w:ascii="Palatino Linotype" w:hAnsi="Palatino Linotype" w:cs="Arial"/>
        </w:rPr>
        <w:t xml:space="preserve">en un derecho de petición, </w:t>
      </w:r>
      <w:r w:rsidR="00281778">
        <w:rPr>
          <w:rFonts w:ascii="Palatino Linotype" w:hAnsi="Palatino Linotype" w:cs="Arial"/>
        </w:rPr>
        <w:lastRenderedPageBreak/>
        <w:t>si</w:t>
      </w:r>
      <w:r w:rsidR="005637CC">
        <w:rPr>
          <w:rFonts w:ascii="Palatino Linotype" w:hAnsi="Palatino Linotype" w:cs="Arial"/>
        </w:rPr>
        <w:t>n</w:t>
      </w:r>
      <w:r w:rsidR="00281778">
        <w:rPr>
          <w:rFonts w:ascii="Palatino Linotype" w:hAnsi="Palatino Linotype" w:cs="Arial"/>
        </w:rPr>
        <w:t xml:space="preserve">  reconocer si la persona referida por la solicitante es servidora pública y si ocupa el puesto mencionado</w:t>
      </w:r>
      <w:r w:rsidR="0028135B">
        <w:rPr>
          <w:rFonts w:ascii="Palatino Linotype" w:hAnsi="Palatino Linotype" w:cs="Arial"/>
        </w:rPr>
        <w:t xml:space="preserve"> bajo su adscripción</w:t>
      </w:r>
      <w:r w:rsidR="00281778">
        <w:rPr>
          <w:rFonts w:ascii="Palatino Linotype" w:hAnsi="Palatino Linotype" w:cs="Arial"/>
        </w:rPr>
        <w:t>, por lo cual es</w:t>
      </w:r>
      <w:r w:rsidR="0028135B">
        <w:rPr>
          <w:rFonts w:ascii="Palatino Linotype" w:hAnsi="Palatino Linotype" w:cs="Arial"/>
        </w:rPr>
        <w:t xml:space="preserve">te Instituto, para mejor proveer a la presente resolución ingreso al </w:t>
      </w:r>
      <w:r w:rsidR="00281778">
        <w:rPr>
          <w:rFonts w:ascii="Palatino Linotype" w:hAnsi="Palatino Linotype" w:cs="Arial"/>
        </w:rPr>
        <w:t xml:space="preserve">portal de información pública de oficio mexiquense del </w:t>
      </w:r>
      <w:r w:rsidR="00281778">
        <w:rPr>
          <w:rFonts w:ascii="Palatino Linotype" w:hAnsi="Palatino Linotype" w:cs="Arial"/>
          <w:b/>
        </w:rPr>
        <w:t>SUJETO OBLIGADO</w:t>
      </w:r>
      <w:r w:rsidR="0028135B">
        <w:rPr>
          <w:rFonts w:ascii="Palatino Linotype" w:hAnsi="Palatino Linotype" w:cs="Arial"/>
        </w:rPr>
        <w:t xml:space="preserve"> en cuyo directorio se advirtió que la servidora pública de quien fue solicitada información funge como Jefa del Departamento Vinculación y Ext</w:t>
      </w:r>
      <w:r w:rsidR="0008046E">
        <w:rPr>
          <w:rFonts w:ascii="Palatino Linotype" w:hAnsi="Palatino Linotype" w:cs="Arial"/>
        </w:rPr>
        <w:t xml:space="preserve">ensión </w:t>
      </w:r>
      <w:r w:rsidR="0028135B">
        <w:rPr>
          <w:rFonts w:ascii="Palatino Linotype" w:hAnsi="Palatino Linotype" w:cs="Arial"/>
        </w:rPr>
        <w:t>como se ilustra enseguida:</w:t>
      </w:r>
    </w:p>
    <w:p w14:paraId="38367B13" w14:textId="77777777" w:rsidR="00372C4E" w:rsidRDefault="00372C4E" w:rsidP="00966D38">
      <w:pPr>
        <w:spacing w:before="240" w:after="240" w:line="360" w:lineRule="auto"/>
        <w:ind w:right="49"/>
        <w:jc w:val="both"/>
        <w:rPr>
          <w:rFonts w:ascii="Palatino Linotype" w:hAnsi="Palatino Linotype" w:cs="Arial"/>
          <w:noProof/>
          <w:lang w:val="es-MX" w:eastAsia="es-MX"/>
        </w:rPr>
      </w:pPr>
    </w:p>
    <w:p w14:paraId="050DF3DE" w14:textId="24C100A8" w:rsidR="00281778" w:rsidRDefault="00281778" w:rsidP="00372C4E">
      <w:pPr>
        <w:spacing w:before="240" w:after="240" w:line="360" w:lineRule="auto"/>
        <w:ind w:right="49"/>
        <w:jc w:val="center"/>
        <w:rPr>
          <w:rFonts w:ascii="Palatino Linotype" w:hAnsi="Palatino Linotype" w:cs="Arial"/>
        </w:rPr>
      </w:pPr>
      <w:r>
        <w:rPr>
          <w:rFonts w:ascii="Palatino Linotype" w:hAnsi="Palatino Linotype" w:cs="Arial"/>
          <w:noProof/>
          <w:lang w:val="es-MX" w:eastAsia="es-MX"/>
        </w:rPr>
        <w:drawing>
          <wp:inline distT="0" distB="0" distL="0" distR="0" wp14:anchorId="4FDB2AA9" wp14:editId="12A708A4">
            <wp:extent cx="5297950" cy="3804920"/>
            <wp:effectExtent l="19050" t="19050" r="1714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427"/>
                    <a:stretch/>
                  </pic:blipFill>
                  <pic:spPr bwMode="auto">
                    <a:xfrm>
                      <a:off x="0" y="0"/>
                      <a:ext cx="5305907" cy="3810635"/>
                    </a:xfrm>
                    <a:prstGeom prst="rect">
                      <a:avLst/>
                    </a:prstGeom>
                    <a:noFill/>
                    <a:ln>
                      <a:solidFill>
                        <a:srgbClr val="FF0000"/>
                      </a:solidFill>
                    </a:ln>
                    <a:extLst>
                      <a:ext uri="{53640926-AAD7-44D8-BBD7-CCE9431645EC}">
                        <a14:shadowObscured xmlns:a14="http://schemas.microsoft.com/office/drawing/2010/main"/>
                      </a:ext>
                    </a:extLst>
                  </pic:spPr>
                </pic:pic>
              </a:graphicData>
            </a:graphic>
          </wp:inline>
        </w:drawing>
      </w:r>
    </w:p>
    <w:p w14:paraId="396FBFBA" w14:textId="5F494548" w:rsidR="00885A30" w:rsidRDefault="0091742A" w:rsidP="00966D38">
      <w:pPr>
        <w:spacing w:before="240" w:after="240" w:line="360" w:lineRule="auto"/>
        <w:ind w:right="49"/>
        <w:jc w:val="both"/>
        <w:rPr>
          <w:rFonts w:ascii="Palatino Linotype" w:hAnsi="Palatino Linotype" w:cs="Arial"/>
        </w:rPr>
      </w:pPr>
      <w:r>
        <w:rPr>
          <w:rFonts w:ascii="Palatino Linotype" w:hAnsi="Palatino Linotype" w:cs="Arial"/>
        </w:rPr>
        <w:t xml:space="preserve">De tal forma, </w:t>
      </w:r>
      <w:r w:rsidR="00885A30">
        <w:rPr>
          <w:rFonts w:ascii="Palatino Linotype" w:hAnsi="Palatino Linotype" w:cs="Arial"/>
        </w:rPr>
        <w:t xml:space="preserve">es evidente que al tratarse de una de sus servidoras públicas el </w:t>
      </w:r>
      <w:r w:rsidR="00885A30">
        <w:rPr>
          <w:rFonts w:ascii="Palatino Linotype" w:hAnsi="Palatino Linotype" w:cs="Arial"/>
          <w:b/>
        </w:rPr>
        <w:t>SUJETO OBLIGADO</w:t>
      </w:r>
      <w:r w:rsidR="00885A30">
        <w:rPr>
          <w:rFonts w:ascii="Palatino Linotype" w:hAnsi="Palatino Linotype" w:cs="Arial"/>
        </w:rPr>
        <w:t xml:space="preserve"> debe poseer en sus archivos información que se haya generado con motivo de su ingreso y</w:t>
      </w:r>
      <w:r>
        <w:rPr>
          <w:rFonts w:ascii="Palatino Linotype" w:hAnsi="Palatino Linotype" w:cs="Arial"/>
        </w:rPr>
        <w:t xml:space="preserve"> </w:t>
      </w:r>
      <w:r w:rsidR="00885A30">
        <w:rPr>
          <w:rFonts w:ascii="Palatino Linotype" w:hAnsi="Palatino Linotype" w:cs="Arial"/>
        </w:rPr>
        <w:t>en su caso</w:t>
      </w:r>
      <w:r>
        <w:rPr>
          <w:rFonts w:ascii="Palatino Linotype" w:hAnsi="Palatino Linotype" w:cs="Arial"/>
        </w:rPr>
        <w:t xml:space="preserve">, </w:t>
      </w:r>
      <w:r w:rsidR="00885A30">
        <w:rPr>
          <w:rFonts w:ascii="Palatino Linotype" w:hAnsi="Palatino Linotype" w:cs="Arial"/>
        </w:rPr>
        <w:t xml:space="preserve">de su promoción al cargo de Jefa </w:t>
      </w:r>
      <w:r w:rsidR="00885A30">
        <w:rPr>
          <w:rFonts w:ascii="Palatino Linotype" w:hAnsi="Palatino Linotype" w:cs="Arial"/>
        </w:rPr>
        <w:lastRenderedPageBreak/>
        <w:t xml:space="preserve">del Departamento de Vinculación y Extensión, ya que no es posible asegurar que dicha servidora pública efectivamente haya </w:t>
      </w:r>
      <w:r>
        <w:rPr>
          <w:rFonts w:ascii="Palatino Linotype" w:hAnsi="Palatino Linotype" w:cs="Arial"/>
        </w:rPr>
        <w:t xml:space="preserve">ascendido </w:t>
      </w:r>
      <w:r w:rsidR="00885A30">
        <w:rPr>
          <w:rFonts w:ascii="Palatino Linotype" w:hAnsi="Palatino Linotype" w:cs="Arial"/>
        </w:rPr>
        <w:t>a tal puesto</w:t>
      </w:r>
      <w:r>
        <w:rPr>
          <w:rFonts w:ascii="Palatino Linotype" w:hAnsi="Palatino Linotype" w:cs="Arial"/>
        </w:rPr>
        <w:t xml:space="preserve">, </w:t>
      </w:r>
      <w:r w:rsidR="00885A30">
        <w:rPr>
          <w:rFonts w:ascii="Palatino Linotype" w:hAnsi="Palatino Linotype" w:cs="Arial"/>
        </w:rPr>
        <w:t xml:space="preserve">es decir, que anteriormente al cargo que actualmente ocupa haya tenido algún otro dentro de la nómina del </w:t>
      </w:r>
      <w:r w:rsidR="00885A30">
        <w:rPr>
          <w:rFonts w:ascii="Palatino Linotype" w:hAnsi="Palatino Linotype" w:cs="Arial"/>
          <w:b/>
        </w:rPr>
        <w:t>SUJETO OBLIGADO</w:t>
      </w:r>
      <w:r w:rsidR="00885A30">
        <w:rPr>
          <w:rFonts w:ascii="Palatino Linotype" w:hAnsi="Palatino Linotype" w:cs="Arial"/>
        </w:rPr>
        <w:t xml:space="preserve"> ya que ello no fue probado por la solicitante, ni reconocido por en la respuesta emitida a su solicitud, así como tampoco fue posible para este Órgano Garante corroborar tal información.</w:t>
      </w:r>
    </w:p>
    <w:p w14:paraId="25A83236" w14:textId="17CAF342" w:rsidR="00BE27A2" w:rsidRDefault="00B622D6" w:rsidP="00966D38">
      <w:pPr>
        <w:spacing w:before="240" w:after="240" w:line="360" w:lineRule="auto"/>
        <w:ind w:right="49"/>
        <w:jc w:val="both"/>
        <w:rPr>
          <w:rFonts w:ascii="Palatino Linotype" w:hAnsi="Palatino Linotype" w:cs="Arial"/>
        </w:rPr>
      </w:pPr>
      <w:r>
        <w:rPr>
          <w:rFonts w:ascii="Palatino Linotype" w:hAnsi="Palatino Linotype" w:cs="Arial"/>
        </w:rPr>
        <w:t xml:space="preserve">Lo anterior tiene sustento en el </w:t>
      </w:r>
      <w:r w:rsidR="00950765">
        <w:rPr>
          <w:rFonts w:ascii="Palatino Linotype" w:hAnsi="Palatino Linotype" w:cs="Arial"/>
        </w:rPr>
        <w:t>Decreto del Ejecutivo del Estado por el que se crea</w:t>
      </w:r>
      <w:r>
        <w:rPr>
          <w:rFonts w:ascii="Palatino Linotype" w:hAnsi="Palatino Linotype" w:cs="Arial"/>
        </w:rPr>
        <w:t xml:space="preserve"> el </w:t>
      </w:r>
      <w:r w:rsidRPr="00B622D6">
        <w:rPr>
          <w:rFonts w:ascii="Palatino Linotype" w:hAnsi="Palatino Linotype" w:cs="Arial"/>
          <w:b/>
        </w:rPr>
        <w:t>SUJETO OBLIGADO</w:t>
      </w:r>
      <w:r w:rsidR="00950765">
        <w:rPr>
          <w:rFonts w:ascii="Palatino Linotype" w:hAnsi="Palatino Linotype" w:cs="Arial"/>
        </w:rPr>
        <w:t xml:space="preserve">, publicado en el Periódico Oficial “Gaceta del Gobierno” el trece de noviembre de dos mil seis, tiene entre sus facultades adoptar la organización administrativa y académica que estime conveniente de acuerdo con los lineamientos previstos en ese mismo decreto; </w:t>
      </w:r>
      <w:r w:rsidR="001B0EB1">
        <w:rPr>
          <w:rFonts w:ascii="Palatino Linotype" w:hAnsi="Palatino Linotype" w:cs="Arial"/>
        </w:rPr>
        <w:t xml:space="preserve">así como </w:t>
      </w:r>
      <w:r w:rsidR="00950765">
        <w:rPr>
          <w:rFonts w:ascii="Palatino Linotype" w:hAnsi="Palatino Linotype" w:cs="Arial"/>
        </w:rPr>
        <w:t>establecer los términos del ingreso, promoción y permanencia del personal académico, así como la selección, admisión y ascenso del personal administrativo apoyada en la reglamentaci</w:t>
      </w:r>
      <w:r w:rsidR="001B0EB1">
        <w:rPr>
          <w:rFonts w:ascii="Palatino Linotype" w:hAnsi="Palatino Linotype" w:cs="Arial"/>
        </w:rPr>
        <w:t>ón correspondiente.</w:t>
      </w:r>
    </w:p>
    <w:p w14:paraId="5988D8A2" w14:textId="33976448" w:rsidR="001B0EB1" w:rsidRDefault="00884C7B" w:rsidP="00966D38">
      <w:pPr>
        <w:spacing w:before="240" w:after="240" w:line="360" w:lineRule="auto"/>
        <w:ind w:right="49"/>
        <w:jc w:val="both"/>
        <w:rPr>
          <w:rFonts w:ascii="Palatino Linotype" w:hAnsi="Palatino Linotype" w:cs="Arial"/>
        </w:rPr>
      </w:pPr>
      <w:r>
        <w:rPr>
          <w:rFonts w:ascii="Palatino Linotype" w:hAnsi="Palatino Linotype" w:cs="Arial"/>
        </w:rPr>
        <w:t xml:space="preserve">De tal forma, </w:t>
      </w:r>
      <w:r w:rsidR="001B0EB1">
        <w:rPr>
          <w:rFonts w:ascii="Palatino Linotype" w:hAnsi="Palatino Linotype" w:cs="Arial"/>
        </w:rPr>
        <w:t xml:space="preserve">es evidente que el </w:t>
      </w:r>
      <w:r w:rsidRPr="00884C7B">
        <w:rPr>
          <w:rFonts w:ascii="Palatino Linotype" w:hAnsi="Palatino Linotype" w:cs="Arial"/>
          <w:b/>
        </w:rPr>
        <w:t>SUJETO OBLIGADO</w:t>
      </w:r>
      <w:r>
        <w:rPr>
          <w:rFonts w:ascii="Palatino Linotype" w:hAnsi="Palatino Linotype" w:cs="Arial"/>
        </w:rPr>
        <w:t xml:space="preserve"> </w:t>
      </w:r>
      <w:r w:rsidR="001B0EB1">
        <w:rPr>
          <w:rFonts w:ascii="Palatino Linotype" w:hAnsi="Palatino Linotype" w:cs="Arial"/>
        </w:rPr>
        <w:t>tiene la facultad para contratar al personal tanto académico como administrativo que considere necesar</w:t>
      </w:r>
      <w:r w:rsidR="0049281D">
        <w:rPr>
          <w:rFonts w:ascii="Palatino Linotype" w:hAnsi="Palatino Linotype" w:cs="Arial"/>
        </w:rPr>
        <w:t>io para el cumplimiento de sus objetivos</w:t>
      </w:r>
      <w:r w:rsidR="001B0EB1">
        <w:rPr>
          <w:rFonts w:ascii="Palatino Linotype" w:hAnsi="Palatino Linotype" w:cs="Arial"/>
        </w:rPr>
        <w:t>, estableciendo lo r</w:t>
      </w:r>
      <w:r w:rsidR="0049281D">
        <w:rPr>
          <w:rFonts w:ascii="Palatino Linotype" w:hAnsi="Palatino Linotype" w:cs="Arial"/>
        </w:rPr>
        <w:t>elativo a su ingreso o admisión</w:t>
      </w:r>
      <w:r w:rsidR="00B7637C">
        <w:rPr>
          <w:rFonts w:ascii="Palatino Linotype" w:hAnsi="Palatino Linotype" w:cs="Arial"/>
        </w:rPr>
        <w:t>, así como a su promoción o ascenso</w:t>
      </w:r>
      <w:r w:rsidR="0049281D">
        <w:rPr>
          <w:rFonts w:ascii="Palatino Linotype" w:hAnsi="Palatino Linotype" w:cs="Arial"/>
        </w:rPr>
        <w:t>;</w:t>
      </w:r>
      <w:r w:rsidR="001B0EB1">
        <w:rPr>
          <w:rFonts w:ascii="Palatino Linotype" w:hAnsi="Palatino Linotype" w:cs="Arial"/>
        </w:rPr>
        <w:t xml:space="preserve"> es decir</w:t>
      </w:r>
      <w:r w:rsidR="0049281D">
        <w:rPr>
          <w:rFonts w:ascii="Palatino Linotype" w:hAnsi="Palatino Linotype" w:cs="Arial"/>
        </w:rPr>
        <w:t>,</w:t>
      </w:r>
      <w:r w:rsidR="001B0EB1">
        <w:rPr>
          <w:rFonts w:ascii="Palatino Linotype" w:hAnsi="Palatino Linotype" w:cs="Arial"/>
        </w:rPr>
        <w:t xml:space="preserve"> que debe </w:t>
      </w:r>
      <w:r>
        <w:rPr>
          <w:rFonts w:ascii="Palatino Linotype" w:hAnsi="Palatino Linotype" w:cs="Arial"/>
        </w:rPr>
        <w:t xml:space="preserve">generar información </w:t>
      </w:r>
      <w:r w:rsidR="00B7637C">
        <w:rPr>
          <w:rFonts w:ascii="Palatino Linotype" w:hAnsi="Palatino Linotype" w:cs="Arial"/>
        </w:rPr>
        <w:t xml:space="preserve">respecto </w:t>
      </w:r>
      <w:r>
        <w:rPr>
          <w:rFonts w:ascii="Palatino Linotype" w:hAnsi="Palatino Linotype" w:cs="Arial"/>
        </w:rPr>
        <w:t>a</w:t>
      </w:r>
      <w:r w:rsidR="001B0EB1">
        <w:rPr>
          <w:rFonts w:ascii="Palatino Linotype" w:hAnsi="Palatino Linotype" w:cs="Arial"/>
        </w:rPr>
        <w:t xml:space="preserve"> todo su personal</w:t>
      </w:r>
      <w:r>
        <w:rPr>
          <w:rFonts w:ascii="Palatino Linotype" w:hAnsi="Palatino Linotype" w:cs="Arial"/>
        </w:rPr>
        <w:t xml:space="preserve">  relacionado con </w:t>
      </w:r>
      <w:r w:rsidR="001B0EB1">
        <w:rPr>
          <w:rFonts w:ascii="Palatino Linotype" w:hAnsi="Palatino Linotype" w:cs="Arial"/>
        </w:rPr>
        <w:t xml:space="preserve">el proceso </w:t>
      </w:r>
      <w:r w:rsidR="00B7637C">
        <w:rPr>
          <w:rFonts w:ascii="Palatino Linotype" w:hAnsi="Palatino Linotype" w:cs="Arial"/>
        </w:rPr>
        <w:t>que lo haya llevado a su</w:t>
      </w:r>
      <w:r w:rsidR="001B0EB1">
        <w:rPr>
          <w:rFonts w:ascii="Palatino Linotype" w:hAnsi="Palatino Linotype" w:cs="Arial"/>
        </w:rPr>
        <w:t xml:space="preserve"> ingreso</w:t>
      </w:r>
      <w:r>
        <w:rPr>
          <w:rFonts w:ascii="Palatino Linotype" w:hAnsi="Palatino Linotype" w:cs="Arial"/>
        </w:rPr>
        <w:t xml:space="preserve"> y en su caso a su ascenso, toda vez que </w:t>
      </w:r>
      <w:r w:rsidR="001B0EB1">
        <w:rPr>
          <w:rFonts w:ascii="Palatino Linotype" w:hAnsi="Palatino Linotype" w:cs="Arial"/>
        </w:rPr>
        <w:t>c</w:t>
      </w:r>
      <w:r>
        <w:rPr>
          <w:rFonts w:ascii="Palatino Linotype" w:hAnsi="Palatino Linotype" w:cs="Arial"/>
        </w:rPr>
        <w:t>uenta con la facultad para ello</w:t>
      </w:r>
      <w:r w:rsidR="001B0EB1">
        <w:rPr>
          <w:rFonts w:ascii="Palatino Linotype" w:hAnsi="Palatino Linotype" w:cs="Arial"/>
        </w:rPr>
        <w:t xml:space="preserve"> en términos de los artículos 18 y 19 de la Ley de Transparencia y Acceso a </w:t>
      </w:r>
      <w:r w:rsidR="001B0EB1">
        <w:rPr>
          <w:rFonts w:ascii="Palatino Linotype" w:hAnsi="Palatino Linotype" w:cs="Arial"/>
        </w:rPr>
        <w:lastRenderedPageBreak/>
        <w:t>la Información Pública del Estado de México y Municipios</w:t>
      </w:r>
      <w:r w:rsidR="001B0EB1">
        <w:rPr>
          <w:rStyle w:val="Refdenotaalpie"/>
          <w:rFonts w:ascii="Palatino Linotype" w:hAnsi="Palatino Linotype" w:cs="Arial"/>
        </w:rPr>
        <w:footnoteReference w:id="1"/>
      </w:r>
      <w:r w:rsidR="001B0EB1">
        <w:rPr>
          <w:rFonts w:ascii="Palatino Linotype" w:hAnsi="Palatino Linotype" w:cs="Arial"/>
        </w:rPr>
        <w:t xml:space="preserve">, </w:t>
      </w:r>
      <w:r>
        <w:rPr>
          <w:rFonts w:ascii="Palatino Linotype" w:hAnsi="Palatino Linotype" w:cs="Arial"/>
        </w:rPr>
        <w:t xml:space="preserve">por tanto, </w:t>
      </w:r>
      <w:r w:rsidR="001B0EB1">
        <w:rPr>
          <w:rFonts w:ascii="Palatino Linotype" w:hAnsi="Palatino Linotype" w:cs="Arial"/>
        </w:rPr>
        <w:t>es factible presumir que debe existir en su</w:t>
      </w:r>
      <w:r w:rsidR="0049281D">
        <w:rPr>
          <w:rFonts w:ascii="Palatino Linotype" w:hAnsi="Palatino Linotype" w:cs="Arial"/>
        </w:rPr>
        <w:t>s</w:t>
      </w:r>
      <w:r w:rsidR="001B0EB1">
        <w:rPr>
          <w:rFonts w:ascii="Palatino Linotype" w:hAnsi="Palatino Linotype" w:cs="Arial"/>
        </w:rPr>
        <w:t xml:space="preserve"> archivos información relativa al proceso de ingreso</w:t>
      </w:r>
      <w:r w:rsidR="00831A78">
        <w:rPr>
          <w:rFonts w:ascii="Palatino Linotype" w:hAnsi="Palatino Linotype" w:cs="Arial"/>
        </w:rPr>
        <w:t>; esto es, sobre el</w:t>
      </w:r>
      <w:r w:rsidR="00831A78" w:rsidRPr="00575037">
        <w:rPr>
          <w:rFonts w:ascii="Palatino Linotype" w:hAnsi="Palatino Linotype" w:cs="Arial"/>
        </w:rPr>
        <w:t xml:space="preserve"> procedimiento de contratación o selección al que se someti</w:t>
      </w:r>
      <w:r w:rsidR="00831A78">
        <w:rPr>
          <w:rFonts w:ascii="Palatino Linotype" w:hAnsi="Palatino Linotype" w:cs="Arial"/>
        </w:rPr>
        <w:t>ó a la servidora pública</w:t>
      </w:r>
      <w:r w:rsidR="00831A78" w:rsidRPr="00575037">
        <w:rPr>
          <w:rFonts w:ascii="Palatino Linotype" w:hAnsi="Palatino Linotype" w:cs="Arial"/>
        </w:rPr>
        <w:t xml:space="preserve"> para finalmente obtener el cargo</w:t>
      </w:r>
      <w:r w:rsidR="00831A78">
        <w:rPr>
          <w:rFonts w:ascii="Palatino Linotype" w:hAnsi="Palatino Linotype" w:cs="Arial"/>
        </w:rPr>
        <w:t xml:space="preserve">; así como, en su caso para su </w:t>
      </w:r>
      <w:r w:rsidR="00B7637C">
        <w:rPr>
          <w:rFonts w:ascii="Palatino Linotype" w:hAnsi="Palatino Linotype" w:cs="Arial"/>
        </w:rPr>
        <w:t>ascenso</w:t>
      </w:r>
      <w:r w:rsidR="00831A78">
        <w:rPr>
          <w:rFonts w:ascii="Palatino Linotype" w:hAnsi="Palatino Linotype" w:cs="Arial"/>
        </w:rPr>
        <w:t xml:space="preserve">; </w:t>
      </w:r>
      <w:r>
        <w:rPr>
          <w:rFonts w:ascii="Palatino Linotype" w:hAnsi="Palatino Linotype" w:cs="Arial"/>
        </w:rPr>
        <w:t xml:space="preserve">es decir, </w:t>
      </w:r>
      <w:r w:rsidR="00831A78">
        <w:rPr>
          <w:rFonts w:ascii="Palatino Linotype" w:hAnsi="Palatino Linotype" w:cs="Arial"/>
        </w:rPr>
        <w:t xml:space="preserve">el procedimiento en que fue </w:t>
      </w:r>
      <w:r>
        <w:rPr>
          <w:rFonts w:ascii="Palatino Linotype" w:hAnsi="Palatino Linotype" w:cs="Arial"/>
        </w:rPr>
        <w:t xml:space="preserve">propuesta, evaluada, </w:t>
      </w:r>
      <w:r w:rsidR="00831A78">
        <w:rPr>
          <w:rFonts w:ascii="Palatino Linotype" w:hAnsi="Palatino Linotype" w:cs="Arial"/>
        </w:rPr>
        <w:t xml:space="preserve">valorada y finalmente elegida para su promoción; ello es así puesto que tales acciones </w:t>
      </w:r>
      <w:r w:rsidR="001B0EB1">
        <w:rPr>
          <w:rFonts w:ascii="Palatino Linotype" w:hAnsi="Palatino Linotype" w:cs="Arial"/>
        </w:rPr>
        <w:t>se refiere</w:t>
      </w:r>
      <w:r w:rsidR="00831A78">
        <w:rPr>
          <w:rFonts w:ascii="Palatino Linotype" w:hAnsi="Palatino Linotype" w:cs="Arial"/>
        </w:rPr>
        <w:t>n</w:t>
      </w:r>
      <w:r w:rsidR="001B0EB1">
        <w:rPr>
          <w:rFonts w:ascii="Palatino Linotype" w:hAnsi="Palatino Linotype" w:cs="Arial"/>
        </w:rPr>
        <w:t xml:space="preserve"> a </w:t>
      </w:r>
      <w:r>
        <w:rPr>
          <w:rFonts w:ascii="Palatino Linotype" w:hAnsi="Palatino Linotype" w:cs="Arial"/>
        </w:rPr>
        <w:t xml:space="preserve">las </w:t>
      </w:r>
      <w:r w:rsidR="001B0EB1">
        <w:rPr>
          <w:rFonts w:ascii="Palatino Linotype" w:hAnsi="Palatino Linotype" w:cs="Arial"/>
        </w:rPr>
        <w:t>facultad</w:t>
      </w:r>
      <w:r w:rsidR="00831A78">
        <w:rPr>
          <w:rFonts w:ascii="Palatino Linotype" w:hAnsi="Palatino Linotype" w:cs="Arial"/>
        </w:rPr>
        <w:t>es</w:t>
      </w:r>
      <w:r w:rsidR="001B0EB1">
        <w:rPr>
          <w:rFonts w:ascii="Palatino Linotype" w:hAnsi="Palatino Linotype" w:cs="Arial"/>
        </w:rPr>
        <w:t xml:space="preserve"> expresa</w:t>
      </w:r>
      <w:r w:rsidR="00831A78">
        <w:rPr>
          <w:rFonts w:ascii="Palatino Linotype" w:hAnsi="Palatino Linotype" w:cs="Arial"/>
        </w:rPr>
        <w:t>s</w:t>
      </w:r>
      <w:r w:rsidR="001B0EB1">
        <w:rPr>
          <w:rFonts w:ascii="Palatino Linotype" w:hAnsi="Palatino Linotype" w:cs="Arial"/>
        </w:rPr>
        <w:t xml:space="preserve"> conferida</w:t>
      </w:r>
      <w:r w:rsidR="00831A78">
        <w:rPr>
          <w:rFonts w:ascii="Palatino Linotype" w:hAnsi="Palatino Linotype" w:cs="Arial"/>
        </w:rPr>
        <w:t>s</w:t>
      </w:r>
      <w:r w:rsidR="001B0EB1">
        <w:rPr>
          <w:rFonts w:ascii="Palatino Linotype" w:hAnsi="Palatino Linotype" w:cs="Arial"/>
        </w:rPr>
        <w:t xml:space="preserve"> de manera general </w:t>
      </w:r>
      <w:r>
        <w:rPr>
          <w:rFonts w:ascii="Palatino Linotype" w:hAnsi="Palatino Linotype" w:cs="Arial"/>
        </w:rPr>
        <w:t xml:space="preserve">al </w:t>
      </w:r>
      <w:r w:rsidRPr="00884C7B">
        <w:rPr>
          <w:rFonts w:ascii="Palatino Linotype" w:hAnsi="Palatino Linotype" w:cs="Arial"/>
          <w:b/>
        </w:rPr>
        <w:t>SUJETO OBLIGADO</w:t>
      </w:r>
      <w:r w:rsidR="00831A78">
        <w:rPr>
          <w:rFonts w:ascii="Palatino Linotype" w:hAnsi="Palatino Linotype" w:cs="Arial"/>
        </w:rPr>
        <w:t>,</w:t>
      </w:r>
      <w:r w:rsidR="001B0EB1">
        <w:rPr>
          <w:rFonts w:ascii="Palatino Linotype" w:hAnsi="Palatino Linotype" w:cs="Arial"/>
        </w:rPr>
        <w:t xml:space="preserve"> </w:t>
      </w:r>
      <w:r>
        <w:rPr>
          <w:rFonts w:ascii="Palatino Linotype" w:hAnsi="Palatino Linotype" w:cs="Arial"/>
        </w:rPr>
        <w:t>que consecuentemente d</w:t>
      </w:r>
      <w:r w:rsidR="001B0EB1">
        <w:rPr>
          <w:rFonts w:ascii="Palatino Linotype" w:hAnsi="Palatino Linotype" w:cs="Arial"/>
        </w:rPr>
        <w:t>ebi</w:t>
      </w:r>
      <w:r w:rsidR="00831A78">
        <w:rPr>
          <w:rFonts w:ascii="Palatino Linotype" w:hAnsi="Palatino Linotype" w:cs="Arial"/>
        </w:rPr>
        <w:t>eron</w:t>
      </w:r>
      <w:r w:rsidR="001B0EB1">
        <w:rPr>
          <w:rFonts w:ascii="Palatino Linotype" w:hAnsi="Palatino Linotype" w:cs="Arial"/>
        </w:rPr>
        <w:t xml:space="preserve"> documenta</w:t>
      </w:r>
      <w:r>
        <w:rPr>
          <w:rFonts w:ascii="Palatino Linotype" w:hAnsi="Palatino Linotype" w:cs="Arial"/>
        </w:rPr>
        <w:t>rse en atención a lo dispuesto en el a</w:t>
      </w:r>
      <w:r w:rsidR="00831A78">
        <w:rPr>
          <w:rFonts w:ascii="Palatino Linotype" w:hAnsi="Palatino Linotype" w:cs="Arial"/>
        </w:rPr>
        <w:t>rtículo 6 de la Constitución Política de los Estados Unidos Mexicanos y 5 de la Constitución Política del Estado Libre y Soberano de México.</w:t>
      </w:r>
    </w:p>
    <w:p w14:paraId="741F58F2" w14:textId="3FDD7744" w:rsidR="00362422" w:rsidRPr="00575037" w:rsidRDefault="00362422" w:rsidP="0008435E">
      <w:pPr>
        <w:spacing w:before="240" w:after="240" w:line="360" w:lineRule="auto"/>
        <w:jc w:val="both"/>
        <w:rPr>
          <w:rFonts w:ascii="Palatino Linotype" w:hAnsi="Palatino Linotype" w:cs="Arial"/>
        </w:rPr>
      </w:pPr>
      <w:r w:rsidRPr="00575037">
        <w:rPr>
          <w:rFonts w:ascii="Palatino Linotype" w:hAnsi="Palatino Linotype" w:cs="Arial"/>
        </w:rPr>
        <w:t xml:space="preserve">Al respecto cabe señalar, que el </w:t>
      </w:r>
      <w:r>
        <w:rPr>
          <w:rFonts w:ascii="Palatino Linotype" w:hAnsi="Palatino Linotype" w:cs="Arial"/>
        </w:rPr>
        <w:t xml:space="preserve">Reglamento Interior de la Universidad Politécnica del Valle de Toluca </w:t>
      </w:r>
      <w:r w:rsidRPr="00575037">
        <w:rPr>
          <w:rFonts w:ascii="Palatino Linotype" w:hAnsi="Palatino Linotype" w:cs="Arial"/>
        </w:rPr>
        <w:t>menciona</w:t>
      </w:r>
      <w:r>
        <w:rPr>
          <w:rFonts w:ascii="Palatino Linotype" w:hAnsi="Palatino Linotype" w:cs="Arial"/>
        </w:rPr>
        <w:t xml:space="preserve"> en su artículo</w:t>
      </w:r>
      <w:r w:rsidRPr="00575037">
        <w:rPr>
          <w:rFonts w:ascii="Palatino Linotype" w:hAnsi="Palatino Linotype" w:cs="Arial"/>
        </w:rPr>
        <w:t xml:space="preserve"> que </w:t>
      </w:r>
      <w:r>
        <w:rPr>
          <w:rFonts w:ascii="Palatino Linotype" w:hAnsi="Palatino Linotype" w:cs="Arial"/>
        </w:rPr>
        <w:t>le corresponde a la Dirección de Administración y Finanzas, entre otras cosas</w:t>
      </w:r>
      <w:r w:rsidR="000E21D6">
        <w:rPr>
          <w:rFonts w:ascii="Palatino Linotype" w:hAnsi="Palatino Linotype" w:cs="Arial"/>
        </w:rPr>
        <w:t>,</w:t>
      </w:r>
      <w:r>
        <w:rPr>
          <w:rFonts w:ascii="Palatino Linotype" w:hAnsi="Palatino Linotype" w:cs="Arial"/>
        </w:rPr>
        <w:t xml:space="preserve"> planear organizar y controlar los recursos humanos para el funcionamiento de las unidades administrativas de la Universidad, así como tramitar los movimientos de ingreso, c</w:t>
      </w:r>
      <w:r w:rsidR="0008435E">
        <w:rPr>
          <w:rFonts w:ascii="Palatino Linotype" w:hAnsi="Palatino Linotype" w:cs="Arial"/>
        </w:rPr>
        <w:t>o</w:t>
      </w:r>
      <w:r>
        <w:rPr>
          <w:rFonts w:ascii="Palatino Linotype" w:hAnsi="Palatino Linotype" w:cs="Arial"/>
        </w:rPr>
        <w:t xml:space="preserve">ntratación, </w:t>
      </w:r>
      <w:r w:rsidR="0008435E">
        <w:rPr>
          <w:rFonts w:ascii="Palatino Linotype" w:hAnsi="Palatino Linotype" w:cs="Arial"/>
        </w:rPr>
        <w:t>cambios, permisos y demás prestaciones del personal, así como conducir y coordinar las relaciones laborales entre el personal y las autoridades de la administración.</w:t>
      </w:r>
      <w:r w:rsidRPr="00575037">
        <w:rPr>
          <w:rFonts w:ascii="Palatino Linotype" w:hAnsi="Palatino Linotype" w:cs="Arial"/>
        </w:rPr>
        <w:t xml:space="preserve"> </w:t>
      </w:r>
    </w:p>
    <w:p w14:paraId="662DE095" w14:textId="01BDF44A" w:rsidR="00950765" w:rsidRDefault="001B0EB1" w:rsidP="00966D38">
      <w:pPr>
        <w:spacing w:before="240" w:after="240" w:line="360" w:lineRule="auto"/>
        <w:ind w:right="49"/>
        <w:jc w:val="both"/>
        <w:rPr>
          <w:rFonts w:ascii="Palatino Linotype" w:hAnsi="Palatino Linotype" w:cs="Arial"/>
        </w:rPr>
      </w:pPr>
      <w:r>
        <w:rPr>
          <w:rFonts w:ascii="Palatino Linotype" w:hAnsi="Palatino Linotype" w:cs="Arial"/>
        </w:rPr>
        <w:t>A</w:t>
      </w:r>
      <w:r w:rsidR="007C12AA">
        <w:rPr>
          <w:rFonts w:ascii="Palatino Linotype" w:hAnsi="Palatino Linotype" w:cs="Arial"/>
        </w:rPr>
        <w:t xml:space="preserve">dicional a lo expuesto, es preciso </w:t>
      </w:r>
      <w:r>
        <w:rPr>
          <w:rFonts w:ascii="Palatino Linotype" w:hAnsi="Palatino Linotype" w:cs="Arial"/>
        </w:rPr>
        <w:t xml:space="preserve">referir que de acuerdo con el Decreto del Ejecutivo por el que se crea al </w:t>
      </w:r>
      <w:r w:rsidR="007C12AA" w:rsidRPr="007C12AA">
        <w:rPr>
          <w:rFonts w:ascii="Palatino Linotype" w:hAnsi="Palatino Linotype" w:cs="Arial"/>
          <w:b/>
        </w:rPr>
        <w:t>SUJETO OBLIGADO</w:t>
      </w:r>
      <w:r>
        <w:rPr>
          <w:rFonts w:ascii="Palatino Linotype" w:hAnsi="Palatino Linotype" w:cs="Arial"/>
        </w:rPr>
        <w:t>, el tipo de personal con el que éste cuenta para el cumplimiento de su objetivo es de</w:t>
      </w:r>
      <w:r w:rsidR="00B7637C">
        <w:rPr>
          <w:rFonts w:ascii="Palatino Linotype" w:hAnsi="Palatino Linotype" w:cs="Arial"/>
        </w:rPr>
        <w:t>:</w:t>
      </w:r>
      <w:r>
        <w:rPr>
          <w:rFonts w:ascii="Palatino Linotype" w:hAnsi="Palatino Linotype" w:cs="Arial"/>
        </w:rPr>
        <w:t xml:space="preserve"> confianza, académico, técnico </w:t>
      </w:r>
      <w:r>
        <w:rPr>
          <w:rFonts w:ascii="Palatino Linotype" w:hAnsi="Palatino Linotype" w:cs="Arial"/>
        </w:rPr>
        <w:lastRenderedPageBreak/>
        <w:t xml:space="preserve">de apoyo </w:t>
      </w:r>
      <w:r w:rsidR="007639A4">
        <w:rPr>
          <w:rFonts w:ascii="Palatino Linotype" w:hAnsi="Palatino Linotype" w:cs="Arial"/>
        </w:rPr>
        <w:t xml:space="preserve">y de servicios administrativos, estableciendo </w:t>
      </w:r>
      <w:r w:rsidR="007C12AA">
        <w:rPr>
          <w:rFonts w:ascii="Palatino Linotype" w:hAnsi="Palatino Linotype" w:cs="Arial"/>
        </w:rPr>
        <w:t xml:space="preserve">las calidades de cada uno como lo disponen los artículos siguientes: </w:t>
      </w:r>
    </w:p>
    <w:p w14:paraId="7765FDFA" w14:textId="415E388A"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36.-</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académico será</w:t>
      </w:r>
      <w:r w:rsidRPr="007639A4">
        <w:rPr>
          <w:rFonts w:ascii="Palatino Linotype" w:hAnsi="Palatino Linotype" w:cs="Arial"/>
          <w:i/>
          <w:sz w:val="22"/>
          <w:szCs w:val="22"/>
        </w:rPr>
        <w:t xml:space="preserve"> el contratado para llevar a cabo las funciones sustantivas de docencia, investigación y desarrollo tecnológico, en los términos de las disposiciones que al respecto se expidan y de los planes y programas que se aprueben.”</w:t>
      </w:r>
    </w:p>
    <w:p w14:paraId="2C2029AE" w14:textId="18EFC411"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37.-</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técnico de apoyo será</w:t>
      </w:r>
      <w:r w:rsidRPr="007639A4">
        <w:rPr>
          <w:rFonts w:ascii="Palatino Linotype" w:hAnsi="Palatino Linotype" w:cs="Arial"/>
          <w:i/>
          <w:sz w:val="22"/>
          <w:szCs w:val="22"/>
        </w:rPr>
        <w:t xml:space="preserve"> el contratado para realizar funciones que faciliten y complemente directamente el desarrollo de las labores académicas.”</w:t>
      </w:r>
    </w:p>
    <w:p w14:paraId="3A798F54" w14:textId="06F1E9AE" w:rsidR="007639A4" w:rsidRPr="007639A4" w:rsidRDefault="007639A4" w:rsidP="007639A4">
      <w:pPr>
        <w:spacing w:before="240" w:after="240"/>
        <w:ind w:left="851" w:right="900"/>
        <w:jc w:val="both"/>
        <w:rPr>
          <w:rFonts w:ascii="Palatino Linotype" w:hAnsi="Palatino Linotype" w:cs="Arial"/>
          <w:i/>
          <w:sz w:val="22"/>
          <w:szCs w:val="22"/>
        </w:rPr>
      </w:pPr>
      <w:r w:rsidRPr="007639A4">
        <w:rPr>
          <w:rFonts w:ascii="Palatino Linotype" w:hAnsi="Palatino Linotype" w:cs="Arial"/>
          <w:i/>
          <w:sz w:val="22"/>
          <w:szCs w:val="22"/>
        </w:rPr>
        <w:t>“</w:t>
      </w:r>
      <w:r w:rsidRPr="007639A4">
        <w:rPr>
          <w:rFonts w:ascii="Palatino Linotype" w:hAnsi="Palatino Linotype" w:cs="Arial"/>
          <w:b/>
          <w:i/>
          <w:sz w:val="22"/>
          <w:szCs w:val="22"/>
        </w:rPr>
        <w:t>Artículo 38.</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El personal de servicios administrativos será</w:t>
      </w:r>
      <w:r w:rsidRPr="007639A4">
        <w:rPr>
          <w:rFonts w:ascii="Palatino Linotype" w:hAnsi="Palatino Linotype" w:cs="Arial"/>
          <w:i/>
          <w:sz w:val="22"/>
          <w:szCs w:val="22"/>
        </w:rPr>
        <w:t xml:space="preserve"> el contratado para realizar, labores distintas a las del personal académico y técnico de apoyo.”</w:t>
      </w:r>
    </w:p>
    <w:p w14:paraId="36F59930" w14:textId="53F67BFE" w:rsidR="007639A4" w:rsidRDefault="007639A4" w:rsidP="007639A4">
      <w:pPr>
        <w:spacing w:before="240" w:after="240"/>
        <w:ind w:left="851" w:right="900"/>
        <w:jc w:val="both"/>
        <w:rPr>
          <w:rFonts w:ascii="Palatino Linotype" w:hAnsi="Palatino Linotype" w:cs="Arial"/>
        </w:rPr>
      </w:pPr>
      <w:r w:rsidRPr="007639A4">
        <w:rPr>
          <w:rFonts w:ascii="Palatino Linotype" w:hAnsi="Palatino Linotype" w:cs="Arial"/>
          <w:i/>
          <w:sz w:val="22"/>
          <w:szCs w:val="22"/>
        </w:rPr>
        <w:t>“</w:t>
      </w:r>
      <w:r w:rsidRPr="007639A4">
        <w:rPr>
          <w:rFonts w:ascii="Palatino Linotype" w:hAnsi="Palatino Linotype" w:cs="Arial"/>
          <w:b/>
          <w:i/>
          <w:sz w:val="22"/>
          <w:szCs w:val="22"/>
        </w:rPr>
        <w:t>Artículo 40</w:t>
      </w:r>
      <w:r w:rsidRPr="007639A4">
        <w:rPr>
          <w:rFonts w:ascii="Palatino Linotype" w:hAnsi="Palatino Linotype" w:cs="Arial"/>
          <w:i/>
          <w:sz w:val="22"/>
          <w:szCs w:val="22"/>
        </w:rPr>
        <w:t xml:space="preserve">.- </w:t>
      </w:r>
      <w:r w:rsidRPr="007639A4">
        <w:rPr>
          <w:rFonts w:ascii="Palatino Linotype" w:hAnsi="Palatino Linotype" w:cs="Arial"/>
          <w:b/>
          <w:i/>
          <w:sz w:val="22"/>
          <w:szCs w:val="22"/>
        </w:rPr>
        <w:t>Serán considerados trabajadores de confianza</w:t>
      </w:r>
      <w:r w:rsidRPr="007639A4">
        <w:rPr>
          <w:rFonts w:ascii="Palatino Linotype" w:hAnsi="Palatino Linotype" w:cs="Arial"/>
          <w:i/>
          <w:sz w:val="22"/>
          <w:szCs w:val="22"/>
        </w:rPr>
        <w:t xml:space="preserve"> el Rector y demás personal que desempeñe funciones de coordinación, dirección, inspección, vigilancia y fiscalización independiente de la denominación del puesto cuando tengan carácter general y los que se realicen con trabajo personales de los titulares.”</w:t>
      </w:r>
    </w:p>
    <w:p w14:paraId="0697C5A9" w14:textId="6A999E38" w:rsidR="00EC5F40" w:rsidRDefault="00B02FA7" w:rsidP="00966D38">
      <w:pPr>
        <w:spacing w:before="240" w:after="240" w:line="360" w:lineRule="auto"/>
        <w:ind w:right="49"/>
        <w:jc w:val="both"/>
        <w:rPr>
          <w:rFonts w:ascii="Palatino Linotype" w:hAnsi="Palatino Linotype"/>
          <w:color w:val="000000"/>
        </w:rPr>
      </w:pPr>
      <w:r w:rsidRPr="00600191">
        <w:rPr>
          <w:rFonts w:ascii="Palatino Linotype" w:hAnsi="Palatino Linotype"/>
          <w:color w:val="000000"/>
        </w:rPr>
        <w:t>En  consecuencia</w:t>
      </w:r>
      <w:r w:rsidR="0049281D" w:rsidRPr="00600191">
        <w:rPr>
          <w:rFonts w:ascii="Palatino Linotype" w:hAnsi="Palatino Linotype"/>
          <w:color w:val="000000"/>
        </w:rPr>
        <w:t>, es</w:t>
      </w:r>
      <w:r w:rsidR="00EC5F40" w:rsidRPr="00600191">
        <w:rPr>
          <w:rFonts w:ascii="Palatino Linotype" w:hAnsi="Palatino Linotype"/>
          <w:color w:val="000000"/>
        </w:rPr>
        <w:t xml:space="preserve"> factible ordenar la entrega de los documentos que el </w:t>
      </w:r>
      <w:r w:rsidR="00586699" w:rsidRPr="00600191">
        <w:rPr>
          <w:rFonts w:ascii="Palatino Linotype" w:hAnsi="Palatino Linotype"/>
          <w:b/>
          <w:color w:val="000000"/>
        </w:rPr>
        <w:t>SUJETO</w:t>
      </w:r>
      <w:r w:rsidR="00586699" w:rsidRPr="00586699">
        <w:rPr>
          <w:rFonts w:ascii="Palatino Linotype" w:hAnsi="Palatino Linotype"/>
          <w:b/>
          <w:color w:val="000000"/>
        </w:rPr>
        <w:t xml:space="preserve"> OBLIGADO </w:t>
      </w:r>
      <w:r w:rsidR="00EC5F40">
        <w:rPr>
          <w:rFonts w:ascii="Palatino Linotype" w:hAnsi="Palatino Linotype"/>
          <w:color w:val="000000"/>
        </w:rPr>
        <w:t xml:space="preserve">haya generado y que por tanto tenga en posesión respecto </w:t>
      </w:r>
      <w:r w:rsidR="0049281D">
        <w:rPr>
          <w:rFonts w:ascii="Palatino Linotype" w:hAnsi="Palatino Linotype"/>
          <w:color w:val="000000"/>
        </w:rPr>
        <w:t>d</w:t>
      </w:r>
      <w:r w:rsidR="00EC5F40">
        <w:rPr>
          <w:rFonts w:ascii="Palatino Linotype" w:hAnsi="Palatino Linotype"/>
          <w:color w:val="000000"/>
        </w:rPr>
        <w:t xml:space="preserve">el proceso de ingreso de </w:t>
      </w:r>
      <w:r w:rsidR="00B7637C">
        <w:rPr>
          <w:rFonts w:ascii="Palatino Linotype" w:hAnsi="Palatino Linotype"/>
          <w:color w:val="000000"/>
        </w:rPr>
        <w:t>su actual Jefa del Departam</w:t>
      </w:r>
      <w:r w:rsidR="00600191">
        <w:rPr>
          <w:rFonts w:ascii="Palatino Linotype" w:hAnsi="Palatino Linotype"/>
          <w:color w:val="000000"/>
        </w:rPr>
        <w:t>ento de Vinculación y Extensión</w:t>
      </w:r>
      <w:r w:rsidR="00B7637C">
        <w:rPr>
          <w:rFonts w:ascii="Palatino Linotype" w:hAnsi="Palatino Linotype"/>
          <w:color w:val="000000"/>
        </w:rPr>
        <w:t xml:space="preserve"> y de ser el caso que ésta haya ocupado un cargo anterior dentro de la administración de la Universidad por lo que la ocupación de su actual cargo se haya debido a un ascenso o promoción, igualmente el </w:t>
      </w:r>
      <w:r w:rsidR="00B7637C">
        <w:rPr>
          <w:rFonts w:ascii="Palatino Linotype" w:hAnsi="Palatino Linotype"/>
          <w:b/>
          <w:color w:val="000000"/>
        </w:rPr>
        <w:t>SUJETO OBLIGADO</w:t>
      </w:r>
      <w:r w:rsidR="00B7637C">
        <w:rPr>
          <w:rFonts w:ascii="Palatino Linotype" w:hAnsi="Palatino Linotype"/>
          <w:color w:val="000000"/>
        </w:rPr>
        <w:t xml:space="preserve"> deberá proporcionar la documentación que se haya generado con motivo de tal ascenso</w:t>
      </w:r>
      <w:r w:rsidR="00600191">
        <w:rPr>
          <w:rFonts w:ascii="Palatino Linotype" w:hAnsi="Palatino Linotype"/>
          <w:color w:val="000000"/>
        </w:rPr>
        <w:t xml:space="preserve">, </w:t>
      </w:r>
      <w:r w:rsidR="00B7637C">
        <w:rPr>
          <w:rFonts w:ascii="Palatino Linotype" w:hAnsi="Palatino Linotype"/>
          <w:color w:val="000000"/>
        </w:rPr>
        <w:t>sin embargo</w:t>
      </w:r>
      <w:r w:rsidR="00831A78">
        <w:rPr>
          <w:rFonts w:ascii="Palatino Linotype" w:hAnsi="Palatino Linotype"/>
          <w:color w:val="000000"/>
        </w:rPr>
        <w:t>,</w:t>
      </w:r>
      <w:r w:rsidR="00B7637C">
        <w:rPr>
          <w:rFonts w:ascii="Palatino Linotype" w:hAnsi="Palatino Linotype"/>
          <w:color w:val="000000"/>
        </w:rPr>
        <w:t xml:space="preserve"> dado que no es posible asegurar que tal servidora pública haya obtenido el puesto que actualmente ocupa por medio de una promoción o ascenso</w:t>
      </w:r>
      <w:r w:rsidR="00600191">
        <w:rPr>
          <w:rFonts w:ascii="Palatino Linotype" w:hAnsi="Palatino Linotype"/>
          <w:color w:val="000000"/>
        </w:rPr>
        <w:t xml:space="preserve">, </w:t>
      </w:r>
      <w:r w:rsidR="00B7637C">
        <w:rPr>
          <w:rFonts w:ascii="Palatino Linotype" w:hAnsi="Palatino Linotype"/>
          <w:color w:val="000000"/>
        </w:rPr>
        <w:t xml:space="preserve">es decir, que no haya tenido un puesto de menor </w:t>
      </w:r>
      <w:r w:rsidR="00831A78">
        <w:rPr>
          <w:rFonts w:ascii="Palatino Linotype" w:hAnsi="Palatino Linotype"/>
          <w:color w:val="000000"/>
        </w:rPr>
        <w:t xml:space="preserve">rango, será suficiente con el </w:t>
      </w:r>
      <w:r w:rsidR="00831A78">
        <w:rPr>
          <w:rFonts w:ascii="Palatino Linotype" w:hAnsi="Palatino Linotype"/>
          <w:b/>
          <w:color w:val="000000"/>
        </w:rPr>
        <w:t>SUJETO OBLIGADO</w:t>
      </w:r>
      <w:r w:rsidR="00831A78">
        <w:rPr>
          <w:rFonts w:ascii="Palatino Linotype" w:hAnsi="Palatino Linotype"/>
          <w:color w:val="000000"/>
        </w:rPr>
        <w:t xml:space="preserve"> se pronuncie en tal sentido para atender tal apartado de la solicitud de información.</w:t>
      </w:r>
    </w:p>
    <w:p w14:paraId="149CF5B6" w14:textId="19FE00C6" w:rsidR="00C83115" w:rsidRDefault="00C83115" w:rsidP="00966D38">
      <w:pPr>
        <w:spacing w:before="240" w:after="240" w:line="360" w:lineRule="auto"/>
        <w:ind w:right="49"/>
        <w:jc w:val="both"/>
        <w:rPr>
          <w:rFonts w:ascii="Palatino Linotype" w:hAnsi="Palatino Linotype"/>
          <w:color w:val="000000"/>
        </w:rPr>
      </w:pPr>
      <w:r>
        <w:rPr>
          <w:rFonts w:ascii="Palatino Linotype" w:hAnsi="Palatino Linotype"/>
          <w:color w:val="000000"/>
        </w:rPr>
        <w:lastRenderedPageBreak/>
        <w:t>Ahora bien</w:t>
      </w:r>
      <w:r w:rsidR="00586699">
        <w:rPr>
          <w:rFonts w:ascii="Palatino Linotype" w:hAnsi="Palatino Linotype"/>
          <w:color w:val="000000"/>
        </w:rPr>
        <w:t xml:space="preserve">, </w:t>
      </w:r>
      <w:r>
        <w:rPr>
          <w:rFonts w:ascii="Palatino Linotype" w:hAnsi="Palatino Linotype"/>
          <w:color w:val="000000"/>
        </w:rPr>
        <w:t xml:space="preserve">por cuanto hace a entregar los documentos relativos al proceso de sustitución de la anterior Jefa del Departamento de Vinculación o el de terminación de su relación de trabajo es necesario recordar que del análisis al marco normativo que rige </w:t>
      </w:r>
      <w:r w:rsidR="00D87A83">
        <w:rPr>
          <w:rFonts w:ascii="Palatino Linotype" w:hAnsi="Palatino Linotype"/>
          <w:color w:val="000000"/>
        </w:rPr>
        <w:t>la actuación y actividad de</w:t>
      </w:r>
      <w:r>
        <w:rPr>
          <w:rFonts w:ascii="Palatino Linotype" w:hAnsi="Palatino Linotype"/>
          <w:color w:val="000000"/>
        </w:rPr>
        <w:t xml:space="preserve">l </w:t>
      </w:r>
      <w:r>
        <w:rPr>
          <w:rFonts w:ascii="Palatino Linotype" w:hAnsi="Palatino Linotype"/>
          <w:b/>
          <w:color w:val="000000"/>
        </w:rPr>
        <w:t>SUJETO OBLIGADO</w:t>
      </w:r>
      <w:r>
        <w:rPr>
          <w:rFonts w:ascii="Palatino Linotype" w:hAnsi="Palatino Linotype"/>
          <w:color w:val="000000"/>
        </w:rPr>
        <w:t xml:space="preserve"> no se advierte que exista precepto normativo que lo obligue a documentar un proceso de sustitución pues como se ha dicho el Decreto de creación y Reglamento Interior de la Universidad Politécnica del Valle de Toluca únicamente refiere al </w:t>
      </w:r>
      <w:r>
        <w:rPr>
          <w:rFonts w:ascii="Palatino Linotype" w:hAnsi="Palatino Linotype"/>
          <w:i/>
          <w:color w:val="000000"/>
        </w:rPr>
        <w:t>ingreso, promoción y permanencia</w:t>
      </w:r>
      <w:r>
        <w:rPr>
          <w:rFonts w:ascii="Palatino Linotype" w:hAnsi="Palatino Linotype"/>
          <w:color w:val="000000"/>
        </w:rPr>
        <w:t>, no así al de sustitución ya que ello se estima que pu</w:t>
      </w:r>
      <w:r w:rsidR="00D87A83">
        <w:rPr>
          <w:rFonts w:ascii="Palatino Linotype" w:hAnsi="Palatino Linotype"/>
          <w:color w:val="000000"/>
        </w:rPr>
        <w:t xml:space="preserve">diera no tratarse de un proceso, </w:t>
      </w:r>
      <w:r>
        <w:rPr>
          <w:rFonts w:ascii="Palatino Linotype" w:hAnsi="Palatino Linotype"/>
          <w:color w:val="000000"/>
        </w:rPr>
        <w:t xml:space="preserve">sino que deriva de la baja de un servidor público y la posterior alta de </w:t>
      </w:r>
      <w:r w:rsidR="00D87A83">
        <w:rPr>
          <w:rFonts w:ascii="Palatino Linotype" w:hAnsi="Palatino Linotype"/>
          <w:color w:val="000000"/>
        </w:rPr>
        <w:t xml:space="preserve">uno diverso, por lo tanto, </w:t>
      </w:r>
      <w:r>
        <w:rPr>
          <w:rFonts w:ascii="Palatino Linotype" w:hAnsi="Palatino Linotype"/>
          <w:color w:val="000000"/>
        </w:rPr>
        <w:t xml:space="preserve">este Órgano Garante estima que no es posible ordenarle al </w:t>
      </w:r>
      <w:r>
        <w:rPr>
          <w:rFonts w:ascii="Palatino Linotype" w:hAnsi="Palatino Linotype"/>
          <w:b/>
          <w:color w:val="000000"/>
        </w:rPr>
        <w:t>SUJETO OBLIGADO</w:t>
      </w:r>
      <w:r>
        <w:rPr>
          <w:rFonts w:ascii="Palatino Linotype" w:hAnsi="Palatino Linotype"/>
          <w:color w:val="000000"/>
        </w:rPr>
        <w:t xml:space="preserve"> la entrega de documentación que pudiera demostrar un proce</w:t>
      </w:r>
      <w:r w:rsidR="00D87A83">
        <w:rPr>
          <w:rFonts w:ascii="Palatino Linotype" w:hAnsi="Palatino Linotype"/>
          <w:color w:val="000000"/>
        </w:rPr>
        <w:t xml:space="preserve">dimiento </w:t>
      </w:r>
      <w:r>
        <w:rPr>
          <w:rFonts w:ascii="Palatino Linotype" w:hAnsi="Palatino Linotype"/>
          <w:color w:val="000000"/>
        </w:rPr>
        <w:t>de sustitución.</w:t>
      </w:r>
    </w:p>
    <w:p w14:paraId="0DE04F92" w14:textId="5A12AD85" w:rsidR="00C83115" w:rsidRDefault="00C83115" w:rsidP="00966D38">
      <w:pPr>
        <w:spacing w:before="240" w:after="240" w:line="360" w:lineRule="auto"/>
        <w:ind w:right="49"/>
        <w:jc w:val="both"/>
        <w:rPr>
          <w:rFonts w:ascii="Palatino Linotype" w:hAnsi="Palatino Linotype"/>
          <w:color w:val="000000"/>
        </w:rPr>
      </w:pPr>
      <w:r>
        <w:rPr>
          <w:rFonts w:ascii="Palatino Linotype" w:hAnsi="Palatino Linotype"/>
          <w:color w:val="000000"/>
        </w:rPr>
        <w:t xml:space="preserve">No obstante, se estima posible que el </w:t>
      </w:r>
      <w:r>
        <w:rPr>
          <w:rFonts w:ascii="Palatino Linotype" w:hAnsi="Palatino Linotype"/>
          <w:b/>
          <w:color w:val="000000"/>
        </w:rPr>
        <w:t>SUJETO OBLIGADO</w:t>
      </w:r>
      <w:r>
        <w:rPr>
          <w:rFonts w:ascii="Palatino Linotype" w:hAnsi="Palatino Linotype"/>
          <w:color w:val="000000"/>
        </w:rPr>
        <w:t xml:space="preserve"> tenga en su</w:t>
      </w:r>
      <w:r w:rsidR="00A76DF5">
        <w:rPr>
          <w:rFonts w:ascii="Palatino Linotype" w:hAnsi="Palatino Linotype"/>
          <w:color w:val="000000"/>
        </w:rPr>
        <w:t>s</w:t>
      </w:r>
      <w:r>
        <w:rPr>
          <w:rFonts w:ascii="Palatino Linotype" w:hAnsi="Palatino Linotype"/>
          <w:color w:val="000000"/>
        </w:rPr>
        <w:t xml:space="preserve"> archivos la documentación que denote el proceso de terminación de la relación laboral con qui</w:t>
      </w:r>
      <w:r w:rsidR="00A76DF5">
        <w:rPr>
          <w:rFonts w:ascii="Palatino Linotype" w:hAnsi="Palatino Linotype"/>
          <w:color w:val="000000"/>
        </w:rPr>
        <w:t>e</w:t>
      </w:r>
      <w:r>
        <w:rPr>
          <w:rFonts w:ascii="Palatino Linotype" w:hAnsi="Palatino Linotype"/>
          <w:color w:val="000000"/>
        </w:rPr>
        <w:t xml:space="preserve">n haya ocupado el cargo de </w:t>
      </w:r>
      <w:r w:rsidRPr="0056328C">
        <w:rPr>
          <w:rFonts w:ascii="Palatino Linotype" w:hAnsi="Palatino Linotype"/>
          <w:color w:val="000000"/>
        </w:rPr>
        <w:t>Jefa del Departamento de Extensión y Vinculación</w:t>
      </w:r>
      <w:r w:rsidR="00A76DF5">
        <w:rPr>
          <w:rFonts w:ascii="Palatino Linotype" w:hAnsi="Palatino Linotype"/>
          <w:color w:val="000000"/>
        </w:rPr>
        <w:t xml:space="preserve"> </w:t>
      </w:r>
      <w:r w:rsidR="0056328C">
        <w:rPr>
          <w:rFonts w:ascii="Palatino Linotype" w:hAnsi="Palatino Linotype"/>
          <w:color w:val="000000"/>
        </w:rPr>
        <w:t>relacionado con segunda servidora pública de quien fue solicitada información.</w:t>
      </w:r>
    </w:p>
    <w:p w14:paraId="119BA4A2" w14:textId="17105C72" w:rsidR="00A76DF5" w:rsidRDefault="00904FC0" w:rsidP="00966D38">
      <w:pPr>
        <w:spacing w:before="240" w:after="240" w:line="360" w:lineRule="auto"/>
        <w:ind w:right="49"/>
        <w:jc w:val="both"/>
        <w:rPr>
          <w:rFonts w:ascii="Palatino Linotype" w:hAnsi="Palatino Linotype"/>
          <w:color w:val="000000"/>
        </w:rPr>
      </w:pPr>
      <w:r>
        <w:rPr>
          <w:rFonts w:ascii="Palatino Linotype" w:hAnsi="Palatino Linotype"/>
          <w:color w:val="000000"/>
        </w:rPr>
        <w:t>Al respecto es pertinente referir e</w:t>
      </w:r>
      <w:r w:rsidR="00A76DF5">
        <w:rPr>
          <w:rFonts w:ascii="Palatino Linotype" w:hAnsi="Palatino Linotype"/>
          <w:color w:val="000000"/>
        </w:rPr>
        <w:t>l contenido de los artículos 89 y 92 de la Ley del Trabajo de los Servidores Pú</w:t>
      </w:r>
      <w:r>
        <w:rPr>
          <w:rFonts w:ascii="Palatino Linotype" w:hAnsi="Palatino Linotype"/>
          <w:color w:val="000000"/>
        </w:rPr>
        <w:t>blicos del Estado y Municipios que establecen:</w:t>
      </w:r>
    </w:p>
    <w:p w14:paraId="13AF7CE9"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color w:val="000000"/>
          <w:sz w:val="22"/>
          <w:szCs w:val="22"/>
        </w:rPr>
        <w:t>“</w:t>
      </w:r>
      <w:r w:rsidRPr="00A76DF5">
        <w:rPr>
          <w:rFonts w:ascii="Palatino Linotype" w:hAnsi="Palatino Linotype"/>
          <w:b/>
          <w:i/>
          <w:sz w:val="22"/>
          <w:szCs w:val="22"/>
        </w:rPr>
        <w:t>ARTÍCULO 89. Son causas de terminación de la relación laboral sin responsabilidad para las instituciones públicas</w:t>
      </w:r>
      <w:r w:rsidRPr="00A76DF5">
        <w:rPr>
          <w:rFonts w:ascii="Palatino Linotype" w:hAnsi="Palatino Linotype"/>
          <w:i/>
          <w:sz w:val="22"/>
          <w:szCs w:val="22"/>
        </w:rPr>
        <w:t xml:space="preserve">: </w:t>
      </w:r>
    </w:p>
    <w:p w14:paraId="16D819E6"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t xml:space="preserve">I. La renuncia del servidor público; </w:t>
      </w:r>
    </w:p>
    <w:p w14:paraId="6DC95335"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t xml:space="preserve">II. El mutuo consentimiento de las partes; </w:t>
      </w:r>
    </w:p>
    <w:p w14:paraId="4F6057AF"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lastRenderedPageBreak/>
        <w:t xml:space="preserve">III. El vencimiento del término o conclusión de la obra determinantes de la contratación; </w:t>
      </w:r>
    </w:p>
    <w:p w14:paraId="56E39FD6"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t xml:space="preserve">IV. El término o conclusión de la administración en la cual fue contratado el servidor público a que se refiere el artículo 8 de ésta Ley; </w:t>
      </w:r>
    </w:p>
    <w:p w14:paraId="66F638A9" w14:textId="77777777" w:rsidR="00A76DF5" w:rsidRP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t xml:space="preserve">V. La muerte del servidor público; y </w:t>
      </w:r>
    </w:p>
    <w:p w14:paraId="7B79F565" w14:textId="74958925" w:rsidR="00A76DF5" w:rsidRDefault="00A76DF5" w:rsidP="00A76DF5">
      <w:pPr>
        <w:spacing w:before="240" w:after="240"/>
        <w:ind w:left="851" w:right="900"/>
        <w:jc w:val="both"/>
        <w:rPr>
          <w:rFonts w:ascii="Palatino Linotype" w:hAnsi="Palatino Linotype"/>
          <w:i/>
          <w:sz w:val="22"/>
          <w:szCs w:val="22"/>
        </w:rPr>
      </w:pPr>
      <w:r w:rsidRPr="00A76DF5">
        <w:rPr>
          <w:rFonts w:ascii="Palatino Linotype" w:hAnsi="Palatino Linotype"/>
          <w:i/>
          <w:sz w:val="22"/>
          <w:szCs w:val="22"/>
        </w:rPr>
        <w:t>VI. La incapacidad permanente del servidor público que le impida el desempeño de sus labores.”</w:t>
      </w:r>
    </w:p>
    <w:p w14:paraId="27BB500C" w14:textId="440FA4C3" w:rsidR="00A76DF5" w:rsidRPr="00A76DF5" w:rsidRDefault="00A76DF5" w:rsidP="00A76DF5">
      <w:pPr>
        <w:spacing w:before="240" w:after="240"/>
        <w:ind w:left="851" w:right="900"/>
        <w:jc w:val="both"/>
        <w:rPr>
          <w:rFonts w:ascii="Palatino Linotype" w:hAnsi="Palatino Linotype"/>
          <w:i/>
          <w:color w:val="000000"/>
          <w:sz w:val="22"/>
          <w:szCs w:val="22"/>
        </w:rPr>
      </w:pPr>
      <w:r w:rsidRPr="00A76DF5">
        <w:rPr>
          <w:rFonts w:ascii="Palatino Linotype" w:hAnsi="Palatino Linotype"/>
          <w:i/>
          <w:color w:val="000000"/>
          <w:sz w:val="22"/>
          <w:szCs w:val="22"/>
        </w:rPr>
        <w:t>“</w:t>
      </w:r>
      <w:r w:rsidRPr="00A76DF5">
        <w:rPr>
          <w:rFonts w:ascii="Palatino Linotype" w:hAnsi="Palatino Linotype"/>
          <w:b/>
          <w:i/>
          <w:sz w:val="22"/>
          <w:szCs w:val="22"/>
        </w:rPr>
        <w:t>ARTÍCULO 92. El servidor público o la institución pública podrán rescindir en cualquier tiempo, por causa justificada, la relación laboral</w:t>
      </w:r>
      <w:r w:rsidRPr="00A76DF5">
        <w:rPr>
          <w:rFonts w:ascii="Palatino Linotype" w:hAnsi="Palatino Linotype"/>
          <w:i/>
          <w:sz w:val="22"/>
          <w:szCs w:val="22"/>
        </w:rPr>
        <w:t>.”</w:t>
      </w:r>
    </w:p>
    <w:p w14:paraId="7645EF4B" w14:textId="4C6E8F64" w:rsidR="00A76DF5" w:rsidRDefault="00A76DF5" w:rsidP="00065735">
      <w:pPr>
        <w:spacing w:before="240" w:after="240" w:line="360" w:lineRule="auto"/>
        <w:ind w:right="49"/>
        <w:jc w:val="both"/>
        <w:rPr>
          <w:rFonts w:ascii="Palatino Linotype" w:hAnsi="Palatino Linotype"/>
          <w:color w:val="000000"/>
        </w:rPr>
      </w:pPr>
      <w:r>
        <w:rPr>
          <w:rFonts w:ascii="Palatino Linotype" w:hAnsi="Palatino Linotype"/>
          <w:color w:val="000000"/>
        </w:rPr>
        <w:t>De los elementos normativos citados se col</w:t>
      </w:r>
      <w:r w:rsidR="00904FC0">
        <w:rPr>
          <w:rFonts w:ascii="Palatino Linotype" w:hAnsi="Palatino Linotype"/>
          <w:color w:val="000000"/>
        </w:rPr>
        <w:t>ige</w:t>
      </w:r>
      <w:r>
        <w:rPr>
          <w:rFonts w:ascii="Palatino Linotype" w:hAnsi="Palatino Linotype"/>
          <w:color w:val="000000"/>
        </w:rPr>
        <w:t xml:space="preserve"> que las relaciones laborales entre los </w:t>
      </w:r>
      <w:r w:rsidR="004D4E3E">
        <w:rPr>
          <w:rFonts w:ascii="Palatino Linotype" w:hAnsi="Palatino Linotype"/>
          <w:color w:val="000000"/>
        </w:rPr>
        <w:t>servidores públicos y las instituciones públicas pueden concluir ya se</w:t>
      </w:r>
      <w:r w:rsidR="00904FC0">
        <w:rPr>
          <w:rFonts w:ascii="Palatino Linotype" w:hAnsi="Palatino Linotype"/>
          <w:color w:val="000000"/>
        </w:rPr>
        <w:t>a</w:t>
      </w:r>
      <w:r w:rsidR="004D4E3E">
        <w:rPr>
          <w:rFonts w:ascii="Palatino Linotype" w:hAnsi="Palatino Linotype"/>
          <w:color w:val="000000"/>
        </w:rPr>
        <w:t xml:space="preserve"> por una terminación o por una rescisión, la primera sin responsabilidad para la institución y la segunda en la que cualquiera de las partes puede no tener responsabilidad, dependiendo de la causa que lo hay ocasionado</w:t>
      </w:r>
      <w:r w:rsidR="004D4E3E">
        <w:rPr>
          <w:rStyle w:val="Refdenotaalpie"/>
          <w:rFonts w:ascii="Palatino Linotype" w:hAnsi="Palatino Linotype"/>
          <w:color w:val="000000"/>
        </w:rPr>
        <w:footnoteReference w:id="2"/>
      </w:r>
      <w:r w:rsidR="004D4E3E">
        <w:rPr>
          <w:rFonts w:ascii="Palatino Linotype" w:hAnsi="Palatino Linotype"/>
          <w:color w:val="000000"/>
        </w:rPr>
        <w:t>.</w:t>
      </w:r>
    </w:p>
    <w:p w14:paraId="37C9D234" w14:textId="18C554B7" w:rsidR="004D4E3E" w:rsidRDefault="004D4E3E" w:rsidP="00065735">
      <w:pPr>
        <w:spacing w:before="240" w:after="240" w:line="360" w:lineRule="auto"/>
        <w:ind w:right="49"/>
        <w:jc w:val="both"/>
        <w:rPr>
          <w:rFonts w:ascii="Palatino Linotype" w:hAnsi="Palatino Linotype"/>
          <w:color w:val="000000"/>
        </w:rPr>
      </w:pPr>
      <w:r>
        <w:rPr>
          <w:rFonts w:ascii="Palatino Linotype" w:hAnsi="Palatino Linotype"/>
          <w:color w:val="000000"/>
        </w:rPr>
        <w:lastRenderedPageBreak/>
        <w:t>En ese sentido, los documentos que se pudieron haber generado por la conclusión de la relación laboral entre un servidor público y</w:t>
      </w:r>
      <w:r w:rsidR="00EE0288">
        <w:rPr>
          <w:rFonts w:ascii="Palatino Linotype" w:hAnsi="Palatino Linotype"/>
          <w:color w:val="000000"/>
        </w:rPr>
        <w:t xml:space="preserve"> en su caso </w:t>
      </w:r>
      <w:r>
        <w:rPr>
          <w:rFonts w:ascii="Palatino Linotype" w:hAnsi="Palatino Linotype"/>
          <w:color w:val="000000"/>
        </w:rPr>
        <w:t xml:space="preserve">el </w:t>
      </w:r>
      <w:r>
        <w:rPr>
          <w:rFonts w:ascii="Palatino Linotype" w:hAnsi="Palatino Linotype"/>
          <w:b/>
          <w:color w:val="000000"/>
        </w:rPr>
        <w:t xml:space="preserve">SUJETO OBLIGADO </w:t>
      </w:r>
      <w:r w:rsidR="00EE0288" w:rsidRPr="00EE0288">
        <w:rPr>
          <w:rFonts w:ascii="Palatino Linotype" w:hAnsi="Palatino Linotype"/>
          <w:color w:val="000000"/>
        </w:rPr>
        <w:t>como en el presente asunto</w:t>
      </w:r>
      <w:r w:rsidR="00F75CCA">
        <w:rPr>
          <w:rStyle w:val="Refdenotaalpie"/>
          <w:rFonts w:ascii="Palatino Linotype" w:hAnsi="Palatino Linotype"/>
          <w:color w:val="000000"/>
        </w:rPr>
        <w:footnoteReference w:id="3"/>
      </w:r>
      <w:r>
        <w:rPr>
          <w:rFonts w:ascii="Palatino Linotype" w:hAnsi="Palatino Linotype"/>
          <w:color w:val="000000"/>
        </w:rPr>
        <w:t xml:space="preserve">, pueden ser distintos y diversos, lo cual dependerá de la causa que le haya dado origen; no obstante es evidente que ante una conclusión laboral forzosamente </w:t>
      </w:r>
      <w:r w:rsidR="00EE0288">
        <w:rPr>
          <w:rFonts w:ascii="Palatino Linotype" w:hAnsi="Palatino Linotype"/>
          <w:color w:val="000000"/>
        </w:rPr>
        <w:t xml:space="preserve">el </w:t>
      </w:r>
      <w:r w:rsidR="00EE0288" w:rsidRPr="00795C01">
        <w:rPr>
          <w:rFonts w:ascii="Palatino Linotype" w:hAnsi="Palatino Linotype"/>
          <w:b/>
          <w:color w:val="000000"/>
        </w:rPr>
        <w:t>SUJETO OBLIGADO</w:t>
      </w:r>
      <w:r w:rsidR="00EE0288">
        <w:rPr>
          <w:rFonts w:ascii="Palatino Linotype" w:hAnsi="Palatino Linotype"/>
          <w:color w:val="000000"/>
        </w:rPr>
        <w:t xml:space="preserve"> </w:t>
      </w:r>
      <w:r>
        <w:rPr>
          <w:rFonts w:ascii="Palatino Linotype" w:hAnsi="Palatino Linotype"/>
          <w:color w:val="000000"/>
        </w:rPr>
        <w:t>de</w:t>
      </w:r>
      <w:r w:rsidR="00EE0288">
        <w:rPr>
          <w:rFonts w:ascii="Palatino Linotype" w:hAnsi="Palatino Linotype"/>
          <w:color w:val="000000"/>
        </w:rPr>
        <w:t>bió genera</w:t>
      </w:r>
      <w:r>
        <w:rPr>
          <w:rFonts w:ascii="Palatino Linotype" w:hAnsi="Palatino Linotype"/>
          <w:color w:val="000000"/>
        </w:rPr>
        <w:t xml:space="preserve"> </w:t>
      </w:r>
      <w:r w:rsidR="00EE0288">
        <w:rPr>
          <w:rFonts w:ascii="Palatino Linotype" w:hAnsi="Palatino Linotype"/>
          <w:color w:val="000000"/>
        </w:rPr>
        <w:t xml:space="preserve">el </w:t>
      </w:r>
      <w:r>
        <w:rPr>
          <w:rFonts w:ascii="Palatino Linotype" w:hAnsi="Palatino Linotype"/>
          <w:color w:val="000000"/>
        </w:rPr>
        <w:t>documento</w:t>
      </w:r>
      <w:r w:rsidR="00EE0288">
        <w:rPr>
          <w:rFonts w:ascii="Palatino Linotype" w:hAnsi="Palatino Linotype"/>
          <w:color w:val="000000"/>
        </w:rPr>
        <w:t xml:space="preserve"> respectivo. </w:t>
      </w:r>
    </w:p>
    <w:p w14:paraId="5B145E22" w14:textId="444EBC05" w:rsidR="00EC2C39" w:rsidRPr="00EC2C39" w:rsidRDefault="00EC2C39" w:rsidP="00065735">
      <w:pPr>
        <w:spacing w:before="240" w:after="240" w:line="360" w:lineRule="auto"/>
        <w:ind w:right="49"/>
        <w:jc w:val="both"/>
        <w:rPr>
          <w:rFonts w:ascii="Palatino Linotype" w:hAnsi="Palatino Linotype"/>
          <w:color w:val="000000"/>
        </w:rPr>
      </w:pPr>
      <w:r>
        <w:rPr>
          <w:rFonts w:ascii="Palatino Linotype" w:hAnsi="Palatino Linotype"/>
          <w:color w:val="000000"/>
        </w:rPr>
        <w:t xml:space="preserve">De tal manera, resulta procedente ordenar al </w:t>
      </w:r>
      <w:r>
        <w:rPr>
          <w:rFonts w:ascii="Palatino Linotype" w:hAnsi="Palatino Linotype"/>
          <w:b/>
          <w:color w:val="000000"/>
        </w:rPr>
        <w:t xml:space="preserve">SUJETO OBLIGADO, </w:t>
      </w:r>
      <w:r>
        <w:rPr>
          <w:rFonts w:ascii="Palatino Linotype" w:hAnsi="Palatino Linotype"/>
          <w:color w:val="000000"/>
        </w:rPr>
        <w:t xml:space="preserve">la entrega de los documentos generados con motivo de la terminación de la relación laboral con la </w:t>
      </w:r>
      <w:r w:rsidR="003D3672">
        <w:rPr>
          <w:rFonts w:ascii="Palatino Linotype" w:hAnsi="Palatino Linotype"/>
          <w:color w:val="000000"/>
        </w:rPr>
        <w:t xml:space="preserve">ex </w:t>
      </w:r>
      <w:r>
        <w:rPr>
          <w:rFonts w:ascii="Palatino Linotype" w:hAnsi="Palatino Linotype"/>
          <w:color w:val="000000"/>
        </w:rPr>
        <w:t xml:space="preserve">servidora pública que </w:t>
      </w:r>
      <w:r w:rsidR="003D3672">
        <w:rPr>
          <w:rFonts w:ascii="Palatino Linotype" w:hAnsi="Palatino Linotype"/>
          <w:color w:val="000000"/>
        </w:rPr>
        <w:t xml:space="preserve">en su momento </w:t>
      </w:r>
      <w:r>
        <w:rPr>
          <w:rFonts w:ascii="Palatino Linotype" w:hAnsi="Palatino Linotype"/>
          <w:color w:val="000000"/>
        </w:rPr>
        <w:t xml:space="preserve"> fung</w:t>
      </w:r>
      <w:r w:rsidR="003D3672">
        <w:rPr>
          <w:rFonts w:ascii="Palatino Linotype" w:hAnsi="Palatino Linotype"/>
          <w:color w:val="000000"/>
        </w:rPr>
        <w:t xml:space="preserve">ió </w:t>
      </w:r>
      <w:r>
        <w:rPr>
          <w:rFonts w:ascii="Palatino Linotype" w:hAnsi="Palatino Linotype"/>
          <w:color w:val="000000"/>
        </w:rPr>
        <w:t xml:space="preserve">como Jefa de Departamento de </w:t>
      </w:r>
      <w:r>
        <w:rPr>
          <w:rFonts w:ascii="Palatino Linotype" w:hAnsi="Palatino Linotype"/>
          <w:color w:val="000000"/>
        </w:rPr>
        <w:lastRenderedPageBreak/>
        <w:t xml:space="preserve">Vinculación y Extensión, anterior a la </w:t>
      </w:r>
      <w:r w:rsidR="003D3672">
        <w:rPr>
          <w:rFonts w:ascii="Palatino Linotype" w:hAnsi="Palatino Linotype"/>
          <w:color w:val="000000"/>
        </w:rPr>
        <w:t xml:space="preserve">servidora pública </w:t>
      </w:r>
      <w:r>
        <w:rPr>
          <w:rFonts w:ascii="Palatino Linotype" w:hAnsi="Palatino Linotype"/>
          <w:color w:val="000000"/>
        </w:rPr>
        <w:t>que a</w:t>
      </w:r>
      <w:r w:rsidR="003D3672">
        <w:rPr>
          <w:rFonts w:ascii="Palatino Linotype" w:hAnsi="Palatino Linotype"/>
          <w:color w:val="000000"/>
        </w:rPr>
        <w:t xml:space="preserve"> </w:t>
      </w:r>
      <w:r>
        <w:rPr>
          <w:rFonts w:ascii="Palatino Linotype" w:hAnsi="Palatino Linotype"/>
          <w:color w:val="000000"/>
        </w:rPr>
        <w:t>l</w:t>
      </w:r>
      <w:r w:rsidR="003D3672">
        <w:rPr>
          <w:rFonts w:ascii="Palatino Linotype" w:hAnsi="Palatino Linotype"/>
          <w:color w:val="000000"/>
        </w:rPr>
        <w:t xml:space="preserve">a </w:t>
      </w:r>
      <w:r>
        <w:rPr>
          <w:rFonts w:ascii="Palatino Linotype" w:hAnsi="Palatino Linotype"/>
          <w:color w:val="000000"/>
        </w:rPr>
        <w:t>fecha de la solicitud ocupa ese cargo.</w:t>
      </w:r>
    </w:p>
    <w:p w14:paraId="37B84C06" w14:textId="74160E97" w:rsidR="00065735" w:rsidRDefault="000D37FC" w:rsidP="00065735">
      <w:pPr>
        <w:spacing w:before="240" w:after="240" w:line="360" w:lineRule="auto"/>
        <w:ind w:right="49"/>
        <w:jc w:val="both"/>
        <w:rPr>
          <w:rFonts w:ascii="Palatino Linotype" w:hAnsi="Palatino Linotype" w:cs="Arial"/>
        </w:rPr>
      </w:pPr>
      <w:r>
        <w:rPr>
          <w:rFonts w:ascii="Palatino Linotype" w:hAnsi="Palatino Linotype" w:cs="Arial"/>
        </w:rPr>
        <w:t>D</w:t>
      </w:r>
      <w:r w:rsidR="00065735">
        <w:rPr>
          <w:rFonts w:ascii="Palatino Linotype" w:hAnsi="Palatino Linotype" w:cs="Arial"/>
        </w:rPr>
        <w:t xml:space="preserve">ocumentos que debieron ser generados en atención a lo establecido por la Ley del Trabajo </w:t>
      </w:r>
      <w:r>
        <w:rPr>
          <w:rFonts w:ascii="Palatino Linotype" w:hAnsi="Palatino Linotype" w:cs="Arial"/>
        </w:rPr>
        <w:t>referida</w:t>
      </w:r>
      <w:r w:rsidR="00065735">
        <w:rPr>
          <w:rFonts w:ascii="Palatino Linotype" w:hAnsi="Palatino Linotype" w:cs="Arial"/>
        </w:rPr>
        <w:t>,</w:t>
      </w:r>
      <w:r w:rsidR="00504629">
        <w:rPr>
          <w:rFonts w:ascii="Palatino Linotype" w:hAnsi="Palatino Linotype" w:cs="Arial"/>
        </w:rPr>
        <w:t xml:space="preserve"> legislación que el </w:t>
      </w:r>
      <w:r w:rsidRPr="000D37FC">
        <w:rPr>
          <w:rFonts w:ascii="Palatino Linotype" w:hAnsi="Palatino Linotype" w:cs="Arial"/>
          <w:b/>
        </w:rPr>
        <w:t>SUJETO OBLIGADO</w:t>
      </w:r>
      <w:r w:rsidR="00504629">
        <w:rPr>
          <w:rFonts w:ascii="Palatino Linotype" w:hAnsi="Palatino Linotype" w:cs="Arial"/>
        </w:rPr>
        <w:t xml:space="preserve"> se encuentra constreñido a observar </w:t>
      </w:r>
      <w:r w:rsidR="00065735">
        <w:rPr>
          <w:rFonts w:ascii="Palatino Linotype" w:hAnsi="Palatino Linotype" w:cs="Arial"/>
        </w:rPr>
        <w:t xml:space="preserve"> </w:t>
      </w:r>
      <w:r>
        <w:rPr>
          <w:rFonts w:ascii="Palatino Linotype" w:hAnsi="Palatino Linotype" w:cs="Arial"/>
        </w:rPr>
        <w:t xml:space="preserve">entre </w:t>
      </w:r>
      <w:r w:rsidR="00504629">
        <w:rPr>
          <w:rFonts w:ascii="Palatino Linotype" w:hAnsi="Palatino Linotype" w:cs="Arial"/>
        </w:rPr>
        <w:t xml:space="preserve">las relaciones laborales </w:t>
      </w:r>
      <w:r>
        <w:rPr>
          <w:rFonts w:ascii="Palatino Linotype" w:hAnsi="Palatino Linotype" w:cs="Arial"/>
        </w:rPr>
        <w:t>de éste y s</w:t>
      </w:r>
      <w:r w:rsidR="00504629">
        <w:rPr>
          <w:rFonts w:ascii="Palatino Linotype" w:hAnsi="Palatino Linotype" w:cs="Arial"/>
        </w:rPr>
        <w:t>u personal, según el artículo 41 del Decreto del Ejecutivo por el que fue creado</w:t>
      </w:r>
      <w:r w:rsidR="00504629">
        <w:rPr>
          <w:rStyle w:val="Refdenotaalpie"/>
          <w:rFonts w:ascii="Palatino Linotype" w:hAnsi="Palatino Linotype" w:cs="Arial"/>
        </w:rPr>
        <w:footnoteReference w:id="4"/>
      </w:r>
      <w:r w:rsidR="00504629">
        <w:rPr>
          <w:rFonts w:ascii="Palatino Linotype" w:hAnsi="Palatino Linotype" w:cs="Arial"/>
        </w:rPr>
        <w:t>;</w:t>
      </w:r>
      <w:r w:rsidR="00065735">
        <w:rPr>
          <w:rFonts w:ascii="Palatino Linotype" w:hAnsi="Palatino Linotype" w:cs="Arial"/>
        </w:rPr>
        <w:t xml:space="preserve"> </w:t>
      </w:r>
      <w:r w:rsidR="00504629">
        <w:rPr>
          <w:rFonts w:ascii="Palatino Linotype" w:hAnsi="Palatino Linotype" w:cs="Arial"/>
        </w:rPr>
        <w:t xml:space="preserve">por lo que </w:t>
      </w:r>
      <w:r w:rsidR="00065735">
        <w:rPr>
          <w:rFonts w:ascii="Palatino Linotype" w:hAnsi="Palatino Linotype" w:cs="Arial"/>
        </w:rPr>
        <w:t>es información que tiene el carácter de pública y</w:t>
      </w:r>
      <w:r>
        <w:rPr>
          <w:rFonts w:ascii="Palatino Linotype" w:hAnsi="Palatino Linotype" w:cs="Arial"/>
        </w:rPr>
        <w:t xml:space="preserve"> por tanto </w:t>
      </w:r>
      <w:r w:rsidR="0049281D">
        <w:rPr>
          <w:rFonts w:ascii="Palatino Linotype" w:hAnsi="Palatino Linotype" w:cs="Arial"/>
        </w:rPr>
        <w:t>es susceptible</w:t>
      </w:r>
      <w:r w:rsidR="00065735">
        <w:rPr>
          <w:rFonts w:ascii="Palatino Linotype" w:hAnsi="Palatino Linotype" w:cs="Arial"/>
        </w:rPr>
        <w:t xml:space="preserve"> de ser entrega</w:t>
      </w:r>
      <w:r w:rsidR="0049281D">
        <w:rPr>
          <w:rFonts w:ascii="Palatino Linotype" w:hAnsi="Palatino Linotype" w:cs="Arial"/>
        </w:rPr>
        <w:t>da</w:t>
      </w:r>
      <w:r w:rsidR="00065735">
        <w:rPr>
          <w:rFonts w:ascii="Palatino Linotype" w:hAnsi="Palatino Linotype" w:cs="Arial"/>
        </w:rPr>
        <w:t xml:space="preserve"> para la satisfacción del derecho de acceso a la información pública con relación al punto de la solicitud analizado</w:t>
      </w:r>
      <w:r w:rsidR="0049281D">
        <w:rPr>
          <w:rFonts w:ascii="Palatino Linotype" w:hAnsi="Palatino Linotype" w:cs="Arial"/>
        </w:rPr>
        <w:t>; ello</w:t>
      </w:r>
      <w:r w:rsidR="00065735">
        <w:rPr>
          <w:rFonts w:ascii="Palatino Linotype" w:hAnsi="Palatino Linotype" w:cs="Arial"/>
        </w:rPr>
        <w:t xml:space="preserve"> en términos de los artículo 4, segundo párrafo y 12, segundo párrafo de la Ley de Transparencia y Acceso a la Información Pública del Estado de México y Municipios, que han sido transcritos con antelación en el cuerpo de la presente resolución.</w:t>
      </w:r>
    </w:p>
    <w:p w14:paraId="46CF3F62" w14:textId="77777777" w:rsidR="00A50387" w:rsidRDefault="00DA7786" w:rsidP="00065735">
      <w:pPr>
        <w:spacing w:before="240" w:after="240" w:line="360" w:lineRule="auto"/>
        <w:ind w:right="49"/>
        <w:jc w:val="both"/>
        <w:rPr>
          <w:rFonts w:ascii="Palatino Linotype" w:hAnsi="Palatino Linotype" w:cs="Arial"/>
        </w:rPr>
      </w:pPr>
      <w:r w:rsidRPr="00A50387">
        <w:rPr>
          <w:rFonts w:ascii="Palatino Linotype" w:hAnsi="Palatino Linotype" w:cs="Arial"/>
        </w:rPr>
        <w:t xml:space="preserve">No pasa desapercibido que la particular omitió mencionar el lapso temporal de la información peticionada, por lo que </w:t>
      </w:r>
      <w:r w:rsidR="00A50387" w:rsidRPr="00A50387">
        <w:rPr>
          <w:rFonts w:ascii="Palatino Linotype" w:eastAsia="Calibri" w:hAnsi="Palatino Linotype" w:cs="Arial"/>
          <w:lang w:val="es-MX" w:eastAsia="en-US"/>
        </w:rPr>
        <w:t>este Instituto con fundamento en lo dispuesto por el artículo 13 y 181, párrafo cuarto  de la Ley de Transparencia y Acceso a la Información Pública de la entidad</w:t>
      </w:r>
      <w:r w:rsidR="00A50387" w:rsidRPr="00A50387">
        <w:rPr>
          <w:rFonts w:ascii="Palatino Linotype" w:hAnsi="Palatino Linotype" w:cs="Arial"/>
        </w:rPr>
        <w:t xml:space="preserve"> para mejor proveer a la presente resolución y considerando la fecha de ingreso de la solicitud de información, determina procedente que el </w:t>
      </w:r>
      <w:r w:rsidR="00A50387" w:rsidRPr="00A50387">
        <w:rPr>
          <w:rFonts w:ascii="Palatino Linotype" w:hAnsi="Palatino Linotype" w:cs="Arial"/>
          <w:b/>
        </w:rPr>
        <w:t>SUJETO OBLIGADO</w:t>
      </w:r>
      <w:r w:rsidR="00A50387" w:rsidRPr="00A50387">
        <w:rPr>
          <w:rFonts w:ascii="Palatino Linotype" w:hAnsi="Palatino Linotype" w:cs="Arial"/>
        </w:rPr>
        <w:t xml:space="preserve"> entregue la información generada al tres de septiembre de dos mil dieciocho.</w:t>
      </w:r>
    </w:p>
    <w:p w14:paraId="25AA3CFC" w14:textId="5F8E1AE3" w:rsidR="00A50387" w:rsidRPr="00A50387" w:rsidRDefault="00A50387" w:rsidP="00A50387">
      <w:pPr>
        <w:tabs>
          <w:tab w:val="left" w:pos="7088"/>
        </w:tabs>
        <w:autoSpaceDE w:val="0"/>
        <w:autoSpaceDN w:val="0"/>
        <w:adjustRightInd w:val="0"/>
        <w:spacing w:line="360" w:lineRule="auto"/>
        <w:ind w:right="49"/>
        <w:jc w:val="both"/>
        <w:rPr>
          <w:rFonts w:ascii="Palatino Linotype" w:eastAsia="Calibri" w:hAnsi="Palatino Linotype" w:cs="Arial"/>
          <w:lang w:val="es-MX" w:eastAsia="en-US"/>
        </w:rPr>
      </w:pPr>
      <w:r w:rsidRPr="00A50387">
        <w:rPr>
          <w:rFonts w:ascii="Palatino Linotype" w:eastAsia="Calibri" w:hAnsi="Palatino Linotype" w:cs="Arial"/>
          <w:lang w:val="es-MX" w:eastAsia="en-US"/>
        </w:rPr>
        <w:lastRenderedPageBreak/>
        <w:t xml:space="preserve">Discernimiento que encuentra apoyo en los criterios emitidos por el “Comité de Acceso a la Información y Protección de Datos personales” de la Suprema Corte de Justicia de la Nación que disponen: </w:t>
      </w:r>
    </w:p>
    <w:p w14:paraId="002D0168"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p>
    <w:p w14:paraId="599B9F36" w14:textId="1B186823" w:rsidR="00A50387" w:rsidRPr="00A50387" w:rsidRDefault="00A50387" w:rsidP="00A50387">
      <w:pPr>
        <w:tabs>
          <w:tab w:val="left" w:pos="7088"/>
        </w:tabs>
        <w:autoSpaceDE w:val="0"/>
        <w:autoSpaceDN w:val="0"/>
        <w:adjustRightInd w:val="0"/>
        <w:ind w:right="900"/>
        <w:rPr>
          <w:rFonts w:ascii="Palatino Linotype" w:eastAsia="Calibri" w:hAnsi="Palatino Linotype" w:cs="Arial"/>
          <w:b/>
          <w:i/>
          <w:sz w:val="22"/>
          <w:szCs w:val="22"/>
          <w:lang w:val="es-MX" w:eastAsia="en-US"/>
        </w:rPr>
      </w:pPr>
      <w:r>
        <w:rPr>
          <w:rFonts w:ascii="Palatino Linotype" w:eastAsia="Calibri" w:hAnsi="Palatino Linotype" w:cs="Arial"/>
          <w:i/>
          <w:sz w:val="22"/>
          <w:szCs w:val="22"/>
          <w:lang w:val="es-MX" w:eastAsia="en-US"/>
        </w:rPr>
        <w:t xml:space="preserve">                 </w:t>
      </w:r>
      <w:r w:rsidRPr="00A50387">
        <w:rPr>
          <w:rFonts w:ascii="Palatino Linotype" w:eastAsia="Calibri" w:hAnsi="Palatino Linotype" w:cs="Arial"/>
          <w:i/>
          <w:sz w:val="22"/>
          <w:szCs w:val="22"/>
          <w:lang w:val="es-MX" w:eastAsia="en-US"/>
        </w:rPr>
        <w:t>“</w:t>
      </w:r>
      <w:r w:rsidRPr="00A50387">
        <w:rPr>
          <w:rFonts w:ascii="Palatino Linotype" w:eastAsia="Calibri" w:hAnsi="Palatino Linotype" w:cs="Arial"/>
          <w:b/>
          <w:i/>
          <w:sz w:val="22"/>
          <w:szCs w:val="22"/>
          <w:lang w:val="es-MX" w:eastAsia="en-US"/>
        </w:rPr>
        <w:t>Criterio 1/2010</w:t>
      </w:r>
    </w:p>
    <w:p w14:paraId="4237CFCF" w14:textId="77777777" w:rsidR="00A50387" w:rsidRPr="00A50387" w:rsidRDefault="00A50387" w:rsidP="00A50387">
      <w:pPr>
        <w:tabs>
          <w:tab w:val="left" w:pos="6574"/>
        </w:tabs>
        <w:autoSpaceDE w:val="0"/>
        <w:autoSpaceDN w:val="0"/>
        <w:adjustRightInd w:val="0"/>
        <w:ind w:left="851" w:right="900"/>
        <w:jc w:val="both"/>
        <w:rPr>
          <w:rFonts w:ascii="Palatino Linotype" w:eastAsia="Calibri" w:hAnsi="Palatino Linotype" w:cs="Arial"/>
          <w:b/>
          <w:i/>
          <w:sz w:val="22"/>
          <w:szCs w:val="22"/>
          <w:lang w:val="es-MX" w:eastAsia="en-US"/>
        </w:rPr>
      </w:pPr>
      <w:r w:rsidRPr="00A50387">
        <w:rPr>
          <w:rFonts w:ascii="Palatino Linotype" w:eastAsia="Calibri" w:hAnsi="Palatino Linotype" w:cs="Arial"/>
          <w:b/>
          <w:i/>
          <w:sz w:val="22"/>
          <w:szCs w:val="22"/>
          <w:lang w:val="es-MX" w:eastAsia="en-US"/>
        </w:rPr>
        <w:tab/>
      </w:r>
    </w:p>
    <w:p w14:paraId="722BFD5B"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A50387">
        <w:rPr>
          <w:rFonts w:ascii="Palatino Linotype" w:eastAsia="Calibri" w:hAnsi="Palatino Linotype" w:cs="Arial"/>
          <w:b/>
          <w:i/>
          <w:sz w:val="22"/>
          <w:szCs w:val="22"/>
          <w:lang w:val="es-MX" w:eastAsia="en-US"/>
        </w:rPr>
        <w:t>SOLICITUD DE ACCESO A LA INFORMACIÓN. SU OTORGAMIENTO ES RESPECTO DE AQUELLA QUE EXISTA Y SE HUBIESE GENERADO AL MOMENTO DE LA PETICIÓN.</w:t>
      </w:r>
    </w:p>
    <w:p w14:paraId="1CA37F00"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14:paraId="474BEF0D"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A50387">
        <w:rPr>
          <w:rFonts w:ascii="Palatino Linotype" w:eastAsia="Calibri" w:hAnsi="Palatino Linotype" w:cs="Arial"/>
          <w:i/>
          <w:sz w:val="22"/>
          <w:szCs w:val="22"/>
          <w:lang w:val="es-MX" w:eastAsia="en-US"/>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471EAD93"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bookmarkStart w:id="0" w:name="_GoBack"/>
      <w:bookmarkEnd w:id="0"/>
    </w:p>
    <w:p w14:paraId="7EF5B0CC" w14:textId="3C95CB55"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A50387">
        <w:rPr>
          <w:rFonts w:ascii="Palatino Linotype" w:eastAsia="Calibri" w:hAnsi="Palatino Linotype" w:cs="Arial"/>
          <w:i/>
          <w:sz w:val="22"/>
          <w:szCs w:val="22"/>
          <w:lang w:val="es-MX" w:eastAsia="en-US"/>
        </w:rPr>
        <w:t>Clasificación de Información 69/2009-A. 30 de septiembre de 2009. Unanimidad de votos.”</w:t>
      </w:r>
    </w:p>
    <w:p w14:paraId="328C7E7E"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14:paraId="79285381" w14:textId="77777777" w:rsidR="00A50387" w:rsidRPr="00A50387" w:rsidRDefault="00A50387" w:rsidP="00A50387">
      <w:pPr>
        <w:tabs>
          <w:tab w:val="left" w:pos="7088"/>
        </w:tabs>
        <w:autoSpaceDE w:val="0"/>
        <w:autoSpaceDN w:val="0"/>
        <w:adjustRightInd w:val="0"/>
        <w:ind w:left="851" w:right="900"/>
        <w:rPr>
          <w:rFonts w:ascii="Palatino Linotype" w:eastAsia="Calibri" w:hAnsi="Palatino Linotype" w:cs="Arial"/>
          <w:i/>
          <w:sz w:val="22"/>
          <w:szCs w:val="22"/>
          <w:lang w:val="es-MX" w:eastAsia="en-US"/>
        </w:rPr>
      </w:pPr>
    </w:p>
    <w:p w14:paraId="52DD6F54" w14:textId="099B5B22" w:rsidR="00A50387" w:rsidRPr="00A50387" w:rsidRDefault="00A50387" w:rsidP="00A50387">
      <w:pPr>
        <w:tabs>
          <w:tab w:val="left" w:pos="7088"/>
        </w:tabs>
        <w:autoSpaceDE w:val="0"/>
        <w:autoSpaceDN w:val="0"/>
        <w:adjustRightInd w:val="0"/>
        <w:ind w:left="851" w:right="900"/>
        <w:rPr>
          <w:rFonts w:ascii="Palatino Linotype" w:eastAsia="Calibri" w:hAnsi="Palatino Linotype" w:cs="Arial"/>
          <w:b/>
          <w:i/>
          <w:sz w:val="22"/>
          <w:szCs w:val="22"/>
          <w:lang w:val="es-MX" w:eastAsia="en-US"/>
        </w:rPr>
      </w:pPr>
      <w:r w:rsidRPr="00A50387">
        <w:rPr>
          <w:rFonts w:ascii="Palatino Linotype" w:eastAsia="Calibri" w:hAnsi="Palatino Linotype" w:cs="Arial"/>
          <w:i/>
          <w:sz w:val="22"/>
          <w:szCs w:val="22"/>
          <w:lang w:val="es-MX" w:eastAsia="en-US"/>
        </w:rPr>
        <w:t>“</w:t>
      </w:r>
      <w:r w:rsidRPr="00A50387">
        <w:rPr>
          <w:rFonts w:ascii="Palatino Linotype" w:eastAsia="Calibri" w:hAnsi="Palatino Linotype" w:cs="Arial"/>
          <w:b/>
          <w:i/>
          <w:sz w:val="22"/>
          <w:szCs w:val="22"/>
          <w:lang w:val="es-MX" w:eastAsia="en-US"/>
        </w:rPr>
        <w:t>Criterio 2/2010.</w:t>
      </w:r>
    </w:p>
    <w:p w14:paraId="74BC5C28" w14:textId="77777777" w:rsidR="00A50387" w:rsidRPr="00A50387" w:rsidRDefault="00A50387" w:rsidP="00A50387">
      <w:pPr>
        <w:tabs>
          <w:tab w:val="left" w:pos="7088"/>
        </w:tabs>
        <w:autoSpaceDE w:val="0"/>
        <w:autoSpaceDN w:val="0"/>
        <w:adjustRightInd w:val="0"/>
        <w:ind w:left="851" w:right="900"/>
        <w:rPr>
          <w:rFonts w:ascii="Palatino Linotype" w:eastAsia="Calibri" w:hAnsi="Palatino Linotype" w:cs="Arial"/>
          <w:b/>
          <w:i/>
          <w:sz w:val="22"/>
          <w:szCs w:val="22"/>
          <w:lang w:val="es-MX" w:eastAsia="en-US"/>
        </w:rPr>
      </w:pPr>
    </w:p>
    <w:p w14:paraId="1404D544"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b/>
          <w:i/>
          <w:sz w:val="22"/>
          <w:szCs w:val="22"/>
          <w:lang w:val="es-MX" w:eastAsia="en-US"/>
        </w:rPr>
      </w:pPr>
      <w:r w:rsidRPr="00A50387">
        <w:rPr>
          <w:rFonts w:ascii="Palatino Linotype" w:eastAsia="Calibri" w:hAnsi="Palatino Linotype" w:cs="Arial"/>
          <w:b/>
          <w:i/>
          <w:sz w:val="22"/>
          <w:szCs w:val="22"/>
          <w:lang w:val="es-MX" w:eastAsia="en-US"/>
        </w:rPr>
        <w:t xml:space="preserve">SOLICITUD DE ACCESO A LA INFORMACIÓN. ES MATERIA DE ANÁLISIS Y OTORGAMIENTO LA GENERADA HASTA LA FECHA DE LA SOLICITUD EN CASO DE IMPRECISIÓN TEMPORAL. </w:t>
      </w:r>
    </w:p>
    <w:p w14:paraId="18764CD3"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A50387">
        <w:rPr>
          <w:rFonts w:ascii="Palatino Linotype" w:eastAsia="Calibri" w:hAnsi="Palatino Linotype" w:cs="Arial"/>
          <w:i/>
          <w:sz w:val="22"/>
          <w:szCs w:val="22"/>
          <w:lang w:val="es-MX" w:eastAsia="en-US"/>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0D6DFA32" w14:textId="7777777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p>
    <w:p w14:paraId="4F2404D7" w14:textId="5C9C56D7" w:rsidR="00A50387" w:rsidRPr="00A50387" w:rsidRDefault="00A50387" w:rsidP="00A50387">
      <w:pPr>
        <w:tabs>
          <w:tab w:val="left" w:pos="7088"/>
        </w:tabs>
        <w:autoSpaceDE w:val="0"/>
        <w:autoSpaceDN w:val="0"/>
        <w:adjustRightInd w:val="0"/>
        <w:ind w:left="851" w:right="900"/>
        <w:jc w:val="both"/>
        <w:rPr>
          <w:rFonts w:ascii="Palatino Linotype" w:eastAsia="Calibri" w:hAnsi="Palatino Linotype" w:cs="Arial"/>
          <w:i/>
          <w:sz w:val="22"/>
          <w:szCs w:val="22"/>
          <w:lang w:val="es-MX" w:eastAsia="en-US"/>
        </w:rPr>
      </w:pPr>
      <w:r w:rsidRPr="00A50387">
        <w:rPr>
          <w:rFonts w:ascii="Palatino Linotype" w:eastAsia="Calibri" w:hAnsi="Palatino Linotype" w:cs="Arial"/>
          <w:i/>
          <w:sz w:val="22"/>
          <w:szCs w:val="22"/>
          <w:lang w:val="es-MX" w:eastAsia="en-US"/>
        </w:rPr>
        <w:t>Clasificación de Información 69/2009-A. 30 de septiembre de 2009. Unanimidad de votos.”</w:t>
      </w:r>
    </w:p>
    <w:p w14:paraId="20175728" w14:textId="6857D822" w:rsidR="00CB14DC" w:rsidRPr="00B15B49" w:rsidRDefault="00776553" w:rsidP="00776553">
      <w:pPr>
        <w:spacing w:before="240" w:after="240" w:line="360" w:lineRule="auto"/>
        <w:ind w:right="49"/>
        <w:jc w:val="both"/>
        <w:rPr>
          <w:rFonts w:ascii="Palatino Linotype" w:hAnsi="Palatino Linotype"/>
        </w:rPr>
      </w:pPr>
      <w:r w:rsidRPr="00776553">
        <w:rPr>
          <w:rFonts w:ascii="Palatino Linotype" w:hAnsi="Palatino Linotype" w:cs="Arial"/>
          <w:b/>
        </w:rPr>
        <w:t>V</w:t>
      </w:r>
      <w:r w:rsidR="00CB14DC" w:rsidRPr="00B15B49">
        <w:rPr>
          <w:rFonts w:ascii="Palatino Linotype" w:hAnsi="Palatino Linotype"/>
          <w:b/>
        </w:rPr>
        <w:t xml:space="preserve">ersión Pública. </w:t>
      </w:r>
      <w:r w:rsidR="00CB14DC" w:rsidRPr="00B15B49">
        <w:rPr>
          <w:rFonts w:ascii="Palatino Linotype" w:hAnsi="Palatino Linotype"/>
        </w:rPr>
        <w:t xml:space="preserve">Finalmente para la entrega de los documentos para dar a conocer a la parte recurrente; en razón de que el derecho de acceso a la información pública no es absoluto, </w:t>
      </w:r>
      <w:r w:rsidR="00CB14DC" w:rsidRPr="00B15B49">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00CB14DC" w:rsidRPr="00B15B49">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A77683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Pr="00B15B49" w:rsidRDefault="00CB14DC" w:rsidP="00CB14DC">
      <w:pPr>
        <w:autoSpaceDE w:val="0"/>
        <w:autoSpaceDN w:val="0"/>
        <w:adjustRightInd w:val="0"/>
        <w:ind w:left="993" w:right="1041"/>
        <w:jc w:val="both"/>
        <w:rPr>
          <w:rFonts w:ascii="Palatino Linotype" w:hAnsi="Palatino Linotype" w:cs="Arial"/>
          <w:b/>
          <w:i/>
          <w:sz w:val="22"/>
          <w:szCs w:val="22"/>
        </w:rPr>
      </w:pPr>
      <w:r w:rsidRPr="00B15B49">
        <w:rPr>
          <w:rFonts w:ascii="Palatino Linotype" w:hAnsi="Palatino Linotype" w:cs="Arial"/>
          <w:b/>
          <w:i/>
          <w:sz w:val="22"/>
          <w:szCs w:val="22"/>
        </w:rPr>
        <w:t xml:space="preserve"> “Artículo 3. Para los efectos de la presente Ley se entenderá por:</w:t>
      </w:r>
    </w:p>
    <w:p w14:paraId="2DB0A3C2"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IX. Datos personales:</w:t>
      </w:r>
      <w:r w:rsidRPr="00B15B49">
        <w:rPr>
          <w:rFonts w:ascii="Palatino Linotype" w:hAnsi="Palatino Linotype" w:cs="Arial"/>
          <w:i/>
          <w:sz w:val="22"/>
          <w:szCs w:val="22"/>
        </w:rPr>
        <w:t xml:space="preserve"> </w:t>
      </w:r>
      <w:r w:rsidRPr="00B15B49">
        <w:rPr>
          <w:rFonts w:ascii="Palatino Linotype" w:hAnsi="Palatino Linotype" w:cs="Arial"/>
          <w:b/>
          <w:i/>
          <w:sz w:val="22"/>
          <w:szCs w:val="22"/>
        </w:rPr>
        <w:t>La información concerniente a una persona, identificada o identificable</w:t>
      </w:r>
      <w:r w:rsidRPr="00B15B49">
        <w:rPr>
          <w:rFonts w:ascii="Palatino Linotype" w:hAnsi="Palatino Linotype" w:cs="Arial"/>
          <w:i/>
          <w:sz w:val="22"/>
          <w:szCs w:val="22"/>
        </w:rPr>
        <w:t xml:space="preserve"> según lo dispuesto por la Ley de Protección de Datos Personales del Estado de México;</w:t>
      </w:r>
    </w:p>
    <w:p w14:paraId="6C87063E"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XX. Información clasificada:</w:t>
      </w:r>
      <w:r w:rsidRPr="00B15B49">
        <w:rPr>
          <w:rFonts w:ascii="Palatino Linotype" w:hAnsi="Palatino Linotype" w:cs="Arial"/>
          <w:i/>
          <w:sz w:val="22"/>
          <w:szCs w:val="22"/>
        </w:rPr>
        <w:t xml:space="preserve"> Aquella considerada por la presente Ley como reservada o confidencial;</w:t>
      </w:r>
    </w:p>
    <w:p w14:paraId="13075E47" w14:textId="77777777" w:rsidR="00CB14DC" w:rsidRPr="00B15B49" w:rsidRDefault="00CB14DC" w:rsidP="00CB14DC">
      <w:pPr>
        <w:autoSpaceDE w:val="0"/>
        <w:autoSpaceDN w:val="0"/>
        <w:adjustRightInd w:val="0"/>
        <w:ind w:left="993" w:right="1041"/>
        <w:jc w:val="both"/>
        <w:rPr>
          <w:rFonts w:ascii="Palatino Linotype" w:hAnsi="Palatino Linotype"/>
          <w:i/>
          <w:sz w:val="22"/>
          <w:szCs w:val="22"/>
        </w:rPr>
      </w:pPr>
      <w:r w:rsidRPr="00B15B49">
        <w:rPr>
          <w:rFonts w:ascii="Palatino Linotype" w:hAnsi="Palatino Linotype"/>
          <w:b/>
          <w:i/>
          <w:sz w:val="22"/>
          <w:szCs w:val="22"/>
        </w:rPr>
        <w:t>XXXII. Protección de Datos Personales:</w:t>
      </w:r>
      <w:r w:rsidRPr="00B15B49">
        <w:rPr>
          <w:rFonts w:ascii="Palatino Linotype" w:hAnsi="Palatino Linotype"/>
          <w:i/>
          <w:sz w:val="22"/>
          <w:szCs w:val="22"/>
        </w:rPr>
        <w:t xml:space="preserve"> Derecho humano que tutela la privacidad de datos personales en poder de los sujetos obligados y sujetos particulares;</w:t>
      </w:r>
    </w:p>
    <w:p w14:paraId="1CB8970C"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XLV. Versión pública</w:t>
      </w:r>
      <w:r w:rsidRPr="00B15B49">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p>
    <w:p w14:paraId="15442371" w14:textId="77777777" w:rsidR="00CB14DC" w:rsidRPr="00B15B49" w:rsidRDefault="00CB14DC" w:rsidP="00CB14DC">
      <w:pPr>
        <w:ind w:left="993" w:right="1041"/>
        <w:contextualSpacing/>
        <w:jc w:val="both"/>
        <w:rPr>
          <w:rFonts w:ascii="Palatino Linotype" w:hAnsi="Palatino Linotype"/>
          <w:i/>
          <w:sz w:val="22"/>
          <w:szCs w:val="22"/>
        </w:rPr>
      </w:pPr>
      <w:r w:rsidRPr="00B15B49">
        <w:rPr>
          <w:rFonts w:ascii="Palatino Linotype" w:hAnsi="Palatino Linotype"/>
          <w:b/>
          <w:i/>
          <w:sz w:val="22"/>
          <w:szCs w:val="22"/>
        </w:rPr>
        <w:lastRenderedPageBreak/>
        <w:t>“Artículo 6.</w:t>
      </w:r>
      <w:r w:rsidRPr="00B15B4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B15B49" w:rsidRDefault="00CB14DC" w:rsidP="00CB14DC">
      <w:pPr>
        <w:ind w:left="993" w:right="1041"/>
        <w:contextualSpacing/>
        <w:jc w:val="both"/>
        <w:rPr>
          <w:rFonts w:ascii="Palatino Linotype" w:hAnsi="Palatino Linotype" w:cs="Arial"/>
          <w:bCs/>
          <w:i/>
          <w:noProof/>
          <w:sz w:val="22"/>
          <w:szCs w:val="22"/>
        </w:rPr>
      </w:pPr>
    </w:p>
    <w:p w14:paraId="789D9DD5"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r w:rsidRPr="00B15B49">
        <w:rPr>
          <w:rFonts w:ascii="Palatino Linotype" w:hAnsi="Palatino Linotype"/>
          <w:b/>
          <w:i/>
          <w:sz w:val="22"/>
          <w:szCs w:val="22"/>
        </w:rPr>
        <w:t>“Artículo 137.</w:t>
      </w:r>
      <w:r w:rsidRPr="00B15B4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p>
    <w:p w14:paraId="57A6D965"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143</w:t>
      </w:r>
      <w:r w:rsidRPr="00B15B49">
        <w:rPr>
          <w:rFonts w:ascii="Palatino Linotype" w:hAnsi="Palatino Linotype"/>
          <w:i/>
          <w:sz w:val="22"/>
          <w:szCs w:val="22"/>
        </w:rPr>
        <w:t>. Para los efectos de esta Ley se considera información confidencial, la clasificada como tal, de manera permanente, por su naturaleza, cuando:</w:t>
      </w:r>
    </w:p>
    <w:p w14:paraId="36EED3DB" w14:textId="77777777" w:rsidR="00CB14DC" w:rsidRPr="00B15B49" w:rsidRDefault="00CB14DC" w:rsidP="00CB14DC">
      <w:pPr>
        <w:spacing w:before="240"/>
        <w:ind w:left="993" w:right="1041"/>
        <w:contextualSpacing/>
        <w:jc w:val="both"/>
        <w:rPr>
          <w:rFonts w:ascii="Palatino Linotype" w:hAnsi="Palatino Linotype"/>
          <w:i/>
        </w:rPr>
      </w:pPr>
      <w:r w:rsidRPr="00B15B49">
        <w:rPr>
          <w:rFonts w:ascii="Palatino Linotype" w:hAnsi="Palatino Linotype"/>
          <w:b/>
          <w:i/>
          <w:sz w:val="22"/>
          <w:szCs w:val="22"/>
        </w:rPr>
        <w:t>I.</w:t>
      </w:r>
      <w:r w:rsidRPr="00B15B49">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3423C13" w14:textId="7C9BF20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De los preceptos anteriores se desprende que cuando un documento que</w:t>
      </w:r>
      <w:r w:rsidR="00631F3C">
        <w:rPr>
          <w:rFonts w:ascii="Palatino Linotype" w:hAnsi="Palatino Linotype" w:cs="Arial"/>
        </w:rPr>
        <w:t xml:space="preserve"> deba </w:t>
      </w:r>
      <w:r w:rsidRPr="00B15B49">
        <w:rPr>
          <w:rFonts w:ascii="Palatino Linotype" w:hAnsi="Palatino Linotype" w:cs="Arial"/>
        </w:rPr>
        <w:t xml:space="preserve">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w:t>
      </w:r>
      <w:r w:rsidRPr="004D39DB">
        <w:rPr>
          <w:rFonts w:ascii="Palatino Linotype" w:hAnsi="Palatino Linotype" w:cs="Arial"/>
        </w:rPr>
        <w:t>o conlleven un riesgo grave para aquel</w:t>
      </w:r>
      <w:r w:rsidRPr="00B15B49">
        <w:rPr>
          <w:rFonts w:ascii="Palatino Linotype" w:hAnsi="Palatino Linotype" w:cs="Arial"/>
        </w:rPr>
        <w:t xml:space="preserve"> de acuerdo a los que señala la fracción XII del artículo 4 de la Ley de Protección de Datos Personales en Posesión de Sujetos</w:t>
      </w:r>
      <w:r w:rsidR="00873D6B">
        <w:rPr>
          <w:rFonts w:ascii="Palatino Linotype" w:hAnsi="Palatino Linotype" w:cs="Arial"/>
        </w:rPr>
        <w:t xml:space="preserve"> Obligados del </w:t>
      </w:r>
      <w:r w:rsidR="00873D6B">
        <w:rPr>
          <w:rFonts w:ascii="Palatino Linotype" w:hAnsi="Palatino Linotype" w:cs="Arial"/>
        </w:rPr>
        <w:lastRenderedPageBreak/>
        <w:t>Estado de México, sobre todo por la naturaleza de la información que en todo caso pudiera ser materia de entrega.</w:t>
      </w:r>
    </w:p>
    <w:p w14:paraId="1F074B4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15422D"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49.</w:t>
      </w:r>
      <w:r w:rsidRPr="00B15B49">
        <w:rPr>
          <w:rFonts w:ascii="Palatino Linotype" w:hAnsi="Palatino Linotype"/>
          <w:i/>
          <w:sz w:val="22"/>
          <w:szCs w:val="22"/>
        </w:rPr>
        <w:t xml:space="preserve"> </w:t>
      </w:r>
      <w:r w:rsidRPr="00B15B49">
        <w:rPr>
          <w:rFonts w:ascii="Palatino Linotype" w:hAnsi="Palatino Linotype"/>
          <w:b/>
          <w:i/>
          <w:sz w:val="22"/>
          <w:szCs w:val="22"/>
        </w:rPr>
        <w:t>Los Comités de Transparencia</w:t>
      </w:r>
      <w:r w:rsidRPr="00B15B49">
        <w:rPr>
          <w:rFonts w:ascii="Palatino Linotype" w:hAnsi="Palatino Linotype"/>
          <w:i/>
          <w:sz w:val="22"/>
          <w:szCs w:val="22"/>
        </w:rPr>
        <w:t xml:space="preserve"> tendrán las siguientes atribuciones:</w:t>
      </w:r>
    </w:p>
    <w:p w14:paraId="5498626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VIII. Aprobar, modificar o revocar la clasificación de la información</w:t>
      </w:r>
      <w:r w:rsidRPr="00B15B49">
        <w:rPr>
          <w:rFonts w:ascii="Palatino Linotype" w:hAnsi="Palatino Linotype"/>
          <w:i/>
          <w:sz w:val="22"/>
          <w:szCs w:val="22"/>
        </w:rPr>
        <w:t>…”</w:t>
      </w:r>
    </w:p>
    <w:p w14:paraId="75031F9E" w14:textId="77777777" w:rsidR="00CB14DC" w:rsidRPr="00B15B49" w:rsidRDefault="00CB14DC" w:rsidP="00CB14DC">
      <w:pPr>
        <w:spacing w:before="240"/>
        <w:ind w:left="993" w:right="1041"/>
        <w:contextualSpacing/>
        <w:jc w:val="both"/>
        <w:rPr>
          <w:rFonts w:ascii="Palatino Linotype" w:hAnsi="Palatino Linotype"/>
          <w:b/>
          <w:i/>
          <w:sz w:val="22"/>
          <w:szCs w:val="22"/>
        </w:rPr>
      </w:pPr>
    </w:p>
    <w:p w14:paraId="13E0DE5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53.</w:t>
      </w:r>
      <w:r w:rsidRPr="00B15B49">
        <w:rPr>
          <w:rFonts w:ascii="Palatino Linotype" w:hAnsi="Palatino Linotype"/>
          <w:i/>
          <w:sz w:val="22"/>
          <w:szCs w:val="22"/>
        </w:rPr>
        <w:t xml:space="preserve"> Las </w:t>
      </w:r>
      <w:r w:rsidRPr="00B15B49">
        <w:rPr>
          <w:rFonts w:ascii="Palatino Linotype" w:hAnsi="Palatino Linotype"/>
          <w:b/>
          <w:i/>
          <w:sz w:val="22"/>
          <w:szCs w:val="22"/>
        </w:rPr>
        <w:t>Unidades de Transparencia</w:t>
      </w:r>
      <w:r w:rsidRPr="00B15B49">
        <w:rPr>
          <w:rFonts w:ascii="Palatino Linotype" w:hAnsi="Palatino Linotype"/>
          <w:i/>
          <w:sz w:val="22"/>
          <w:szCs w:val="22"/>
        </w:rPr>
        <w:t xml:space="preserve"> tendrán las siguientes </w:t>
      </w:r>
      <w:r w:rsidRPr="00B15B49">
        <w:rPr>
          <w:rFonts w:ascii="Palatino Linotype" w:hAnsi="Palatino Linotype"/>
          <w:b/>
          <w:i/>
          <w:sz w:val="22"/>
          <w:szCs w:val="22"/>
        </w:rPr>
        <w:t>funciones</w:t>
      </w:r>
      <w:r w:rsidRPr="00B15B49">
        <w:rPr>
          <w:rFonts w:ascii="Palatino Linotype" w:hAnsi="Palatino Linotype"/>
          <w:i/>
          <w:sz w:val="22"/>
          <w:szCs w:val="22"/>
        </w:rPr>
        <w:t>:</w:t>
      </w:r>
    </w:p>
    <w:p w14:paraId="34BDB540"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X. Presentar ante el Comité, el proyecto de clasificación de información</w:t>
      </w:r>
      <w:r w:rsidRPr="00B15B49">
        <w:rPr>
          <w:rFonts w:ascii="Palatino Linotype" w:hAnsi="Palatino Linotype"/>
          <w:i/>
          <w:sz w:val="22"/>
          <w:szCs w:val="22"/>
        </w:rPr>
        <w:t xml:space="preserve">…” </w:t>
      </w:r>
    </w:p>
    <w:p w14:paraId="6CDF1A56" w14:textId="77777777" w:rsidR="00CB14DC" w:rsidRPr="00B15B49" w:rsidRDefault="00CB14DC" w:rsidP="00CB14DC">
      <w:pPr>
        <w:spacing w:before="240"/>
        <w:ind w:left="993" w:right="1041"/>
        <w:contextualSpacing/>
        <w:jc w:val="both"/>
        <w:rPr>
          <w:rFonts w:ascii="Palatino Linotype" w:hAnsi="Palatino Linotype"/>
          <w:i/>
          <w:sz w:val="22"/>
          <w:szCs w:val="22"/>
        </w:rPr>
      </w:pPr>
    </w:p>
    <w:p w14:paraId="46023706"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59.</w:t>
      </w:r>
      <w:r w:rsidRPr="00B15B49">
        <w:rPr>
          <w:rFonts w:ascii="Palatino Linotype" w:hAnsi="Palatino Linotype"/>
          <w:i/>
          <w:sz w:val="22"/>
          <w:szCs w:val="22"/>
        </w:rPr>
        <w:t xml:space="preserve"> Los </w:t>
      </w:r>
      <w:r w:rsidRPr="00B15B49">
        <w:rPr>
          <w:rFonts w:ascii="Palatino Linotype" w:hAnsi="Palatino Linotype"/>
          <w:b/>
          <w:i/>
          <w:sz w:val="22"/>
          <w:szCs w:val="22"/>
        </w:rPr>
        <w:t>servidores públicos habilitados</w:t>
      </w:r>
      <w:r w:rsidRPr="00B15B49">
        <w:rPr>
          <w:rFonts w:ascii="Palatino Linotype" w:hAnsi="Palatino Linotype"/>
          <w:i/>
          <w:sz w:val="22"/>
          <w:szCs w:val="22"/>
        </w:rPr>
        <w:t xml:space="preserve"> tendrán las </w:t>
      </w:r>
      <w:r w:rsidRPr="00B15B49">
        <w:rPr>
          <w:rFonts w:ascii="Palatino Linotype" w:hAnsi="Palatino Linotype"/>
          <w:b/>
          <w:i/>
          <w:sz w:val="22"/>
          <w:szCs w:val="22"/>
        </w:rPr>
        <w:t>funciones</w:t>
      </w:r>
      <w:r w:rsidRPr="00B15B49">
        <w:rPr>
          <w:rFonts w:ascii="Palatino Linotype" w:hAnsi="Palatino Linotype"/>
          <w:i/>
          <w:sz w:val="22"/>
          <w:szCs w:val="22"/>
        </w:rPr>
        <w:t xml:space="preserve"> siguientes:</w:t>
      </w:r>
    </w:p>
    <w:p w14:paraId="5E05BCAA"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 Integrar y presentar al responsable de la Unidad de Transparencia la propuesta de clasificación de información</w:t>
      </w:r>
      <w:r w:rsidRPr="00B15B49">
        <w:rPr>
          <w:rFonts w:ascii="Palatino Linotype" w:hAnsi="Palatino Linotype"/>
          <w:i/>
          <w:sz w:val="22"/>
          <w:szCs w:val="22"/>
        </w:rPr>
        <w:t>, la cual tendrá los fundamentos y argumentos en que se basa dicha propuesta…”</w:t>
      </w:r>
    </w:p>
    <w:p w14:paraId="1D23BDA5"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2F2E64"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013AF28" w14:textId="77777777" w:rsidR="00CB14DC" w:rsidRPr="00B15B49" w:rsidRDefault="00CB14DC" w:rsidP="00CB14DC">
      <w:pPr>
        <w:spacing w:before="240" w:after="240"/>
        <w:ind w:left="993" w:right="1041"/>
        <w:jc w:val="both"/>
        <w:rPr>
          <w:rFonts w:ascii="Palatino Linotype" w:hAnsi="Palatino Linotype" w:cs="Arial"/>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149.</w:t>
      </w:r>
      <w:r w:rsidRPr="00B15B49">
        <w:rPr>
          <w:rFonts w:ascii="Palatino Linotype" w:hAnsi="Palatino Linotype"/>
          <w:i/>
          <w:sz w:val="22"/>
          <w:szCs w:val="22"/>
        </w:rPr>
        <w:t xml:space="preserve"> El </w:t>
      </w:r>
      <w:r w:rsidRPr="00B15B49">
        <w:rPr>
          <w:rFonts w:ascii="Palatino Linotype" w:hAnsi="Palatino Linotype"/>
          <w:b/>
          <w:i/>
          <w:sz w:val="22"/>
          <w:szCs w:val="22"/>
        </w:rPr>
        <w:t>acuerdo que clasifique la información como confidencial</w:t>
      </w:r>
      <w:r w:rsidRPr="00B15B4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E33830D" w14:textId="77777777" w:rsidR="00CB14DC" w:rsidRPr="00B15B49" w:rsidRDefault="00CB14DC" w:rsidP="00CB14DC">
      <w:pPr>
        <w:spacing w:before="240" w:after="240" w:line="360" w:lineRule="auto"/>
        <w:ind w:right="49"/>
        <w:jc w:val="both"/>
        <w:rPr>
          <w:rFonts w:ascii="Palatino Linotype" w:hAnsi="Palatino Linotype" w:cs="Arial"/>
          <w:lang w:eastAsia="es-CO"/>
        </w:rPr>
      </w:pPr>
      <w:r w:rsidRPr="00B15B49">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9374451" w14:textId="77777777" w:rsidR="00CB14DC" w:rsidRPr="00B15B49" w:rsidRDefault="00CB14DC" w:rsidP="00CB14DC">
      <w:pPr>
        <w:spacing w:before="240" w:after="240" w:line="360" w:lineRule="auto"/>
        <w:jc w:val="both"/>
        <w:rPr>
          <w:rFonts w:ascii="Palatino Linotype" w:hAnsi="Palatino Linotype" w:cs="Arial"/>
          <w:lang w:val="es-MX"/>
        </w:rPr>
      </w:pPr>
      <w:r w:rsidRPr="00B15B49">
        <w:rPr>
          <w:rFonts w:ascii="Palatino Linotype" w:hAnsi="Palatino Linotype" w:cs="Arial"/>
          <w:lang w:val="es-MX"/>
        </w:rPr>
        <w:lastRenderedPageBreak/>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15B49">
        <w:rPr>
          <w:rFonts w:ascii="Palatino Linotype" w:hAnsi="Palatino Linotype" w:cs="Arial"/>
          <w:b/>
          <w:lang w:val="es-MX"/>
        </w:rPr>
        <w:t>Registro Federal de Contribuyentes</w:t>
      </w:r>
      <w:r w:rsidRPr="00B15B49">
        <w:rPr>
          <w:rFonts w:ascii="Palatino Linotype" w:hAnsi="Palatino Linotype" w:cs="Arial"/>
          <w:lang w:val="es-MX"/>
        </w:rPr>
        <w:t xml:space="preserve"> (RFC), la </w:t>
      </w:r>
      <w:r w:rsidRPr="00B15B49">
        <w:rPr>
          <w:rFonts w:ascii="Palatino Linotype" w:hAnsi="Palatino Linotype" w:cs="Arial"/>
          <w:b/>
          <w:lang w:val="es-MX"/>
        </w:rPr>
        <w:t>Clave Única de Registro de Población</w:t>
      </w:r>
      <w:r w:rsidRPr="00B15B49">
        <w:rPr>
          <w:rFonts w:ascii="Palatino Linotype" w:hAnsi="Palatino Linotype" w:cs="Arial"/>
          <w:lang w:val="es-MX"/>
        </w:rPr>
        <w:t xml:space="preserve"> (CURP), la </w:t>
      </w:r>
      <w:r w:rsidRPr="00B15B49">
        <w:rPr>
          <w:rFonts w:ascii="Palatino Linotype" w:hAnsi="Palatino Linotype" w:cs="Arial"/>
          <w:b/>
          <w:lang w:val="es-MX"/>
        </w:rPr>
        <w:t>Clave de cualquier tipo de seguridad social</w:t>
      </w:r>
      <w:r w:rsidRPr="00B15B49">
        <w:rPr>
          <w:rFonts w:ascii="Palatino Linotype" w:hAnsi="Palatino Linotype" w:cs="Arial"/>
          <w:lang w:val="es-MX"/>
        </w:rPr>
        <w:t>, domicilio, teléfonos y correos particulares, fechas de nacimiento o edad y estado civil.</w:t>
      </w:r>
    </w:p>
    <w:p w14:paraId="1844B2EA" w14:textId="77777777" w:rsidR="00CB14DC" w:rsidRPr="00B15B49"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1E908C88"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A6C08DC"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0D9CB664" w14:textId="77777777" w:rsidR="00CB14DC" w:rsidRPr="00B15B49" w:rsidRDefault="00CB14DC" w:rsidP="00CB14DC">
      <w:pPr>
        <w:autoSpaceDE w:val="0"/>
        <w:autoSpaceDN w:val="0"/>
        <w:adjustRightInd w:val="0"/>
        <w:spacing w:before="240" w:after="240"/>
        <w:ind w:left="851" w:right="900"/>
        <w:jc w:val="both"/>
        <w:rPr>
          <w:rFonts w:ascii="Palatino Linotype" w:hAnsi="Palatino Linotype" w:cs="Arial"/>
          <w:i/>
          <w:sz w:val="22"/>
          <w:szCs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500DE555"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 xml:space="preserve">Así, el RFC se vincula al nombre de su titular y permite identificar la edad de la persona, su fecha de nacimiento, así como su </w:t>
      </w:r>
      <w:proofErr w:type="spellStart"/>
      <w:r w:rsidRPr="00B15B49">
        <w:rPr>
          <w:rFonts w:ascii="Palatino Linotype" w:hAnsi="Palatino Linotype" w:cs="Arial"/>
          <w:lang w:val="es-MX" w:eastAsia="es-MX"/>
        </w:rPr>
        <w:t>homoclave</w:t>
      </w:r>
      <w:proofErr w:type="spellEnd"/>
      <w:r w:rsidRPr="00B15B49">
        <w:rPr>
          <w:rFonts w:ascii="Palatino Linotype" w:hAnsi="Palatino Linotype" w:cs="Arial"/>
          <w:lang w:val="es-MX" w:eastAsia="es-MX"/>
        </w:rPr>
        <w:t xml:space="preserve">, la cual es única e irrepetible y determina la identificación de dicha persona para efectos fiscales, por lo que </w:t>
      </w:r>
      <w:r w:rsidRPr="00B15B49">
        <w:rPr>
          <w:rFonts w:ascii="Palatino Linotype" w:hAnsi="Palatino Linotype" w:cs="Arial"/>
          <w:lang w:val="es-MX" w:eastAsia="es-MX"/>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23C0E6"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 xml:space="preserve">En cuanto a la </w:t>
      </w:r>
      <w:r w:rsidRPr="00B15B49">
        <w:rPr>
          <w:rFonts w:ascii="Palatino Linotype" w:hAnsi="Palatino Linotype" w:cs="Arial"/>
          <w:lang w:val="es-MX"/>
        </w:rPr>
        <w:t xml:space="preserve">CURP en virtud de que éste se </w:t>
      </w:r>
      <w:r w:rsidRPr="00B15B49">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AC1B49"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039F904C" w14:textId="77777777" w:rsidR="00CB14DC" w:rsidRPr="00B15B49" w:rsidRDefault="00CB14DC" w:rsidP="00CB14DC">
      <w:pPr>
        <w:pStyle w:val="Default"/>
        <w:spacing w:before="120" w:after="120"/>
        <w:ind w:left="851" w:right="900"/>
        <w:jc w:val="both"/>
        <w:rPr>
          <w:rFonts w:ascii="Palatino Linotype" w:hAnsi="Palatino Linotype"/>
          <w:b/>
          <w:i/>
          <w:color w:val="auto"/>
          <w:sz w:val="22"/>
          <w:szCs w:val="22"/>
        </w:rPr>
      </w:pPr>
      <w:r w:rsidRPr="00B15B49">
        <w:rPr>
          <w:rFonts w:ascii="Palatino Linotype" w:hAnsi="Palatino Linotype"/>
          <w:b/>
          <w:bCs/>
          <w:i/>
          <w:color w:val="auto"/>
          <w:sz w:val="22"/>
          <w:szCs w:val="22"/>
          <w:lang w:eastAsia="es-MX"/>
        </w:rPr>
        <w:t>“</w:t>
      </w:r>
      <w:r w:rsidRPr="00B15B49">
        <w:rPr>
          <w:rFonts w:ascii="Palatino Linotype" w:hAnsi="Palatino Linotype"/>
          <w:b/>
          <w:bCs/>
          <w:i/>
          <w:color w:val="auto"/>
          <w:sz w:val="22"/>
          <w:szCs w:val="22"/>
        </w:rPr>
        <w:t xml:space="preserve">Clave Única de Registro de Población (CURP). </w:t>
      </w:r>
      <w:r w:rsidRPr="00B15B49">
        <w:rPr>
          <w:rFonts w:ascii="Palatino Linotype" w:hAnsi="Palatino Linotype"/>
          <w:bCs/>
          <w:i/>
          <w:color w:val="auto"/>
          <w:sz w:val="22"/>
          <w:szCs w:val="22"/>
        </w:rPr>
        <w:t xml:space="preserve">La </w:t>
      </w:r>
      <w:r w:rsidRPr="00B15B49">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color w:val="auto"/>
          <w:sz w:val="22"/>
          <w:szCs w:val="22"/>
          <w:lang w:eastAsia="es-MX"/>
        </w:rPr>
        <w:t>” (Sic)</w:t>
      </w:r>
    </w:p>
    <w:p w14:paraId="1B6F5FBF" w14:textId="77777777" w:rsidR="00CB14DC" w:rsidRPr="00B15B49"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AB8D557" w14:textId="77777777" w:rsidR="00CB14DC" w:rsidRPr="00B15B49" w:rsidRDefault="00CB14DC" w:rsidP="00CB14DC">
      <w:pPr>
        <w:spacing w:before="240" w:after="240" w:line="360" w:lineRule="auto"/>
        <w:ind w:right="49"/>
        <w:jc w:val="both"/>
        <w:rPr>
          <w:rFonts w:ascii="Palatino Linotype" w:hAnsi="Palatino Linotype" w:cs="Arial"/>
          <w:i/>
          <w:iCs/>
          <w:lang w:eastAsia="es-MX"/>
        </w:rPr>
      </w:pPr>
      <w:r w:rsidRPr="00B15B49">
        <w:rPr>
          <w:rFonts w:ascii="Palatino Linotype" w:hAnsi="Palatino Linotype" w:cs="Arial"/>
          <w:lang w:eastAsia="es-CO"/>
        </w:rPr>
        <w:t xml:space="preserve">El domicilio de los particulares, en razón de el mismo </w:t>
      </w:r>
      <w:r w:rsidRPr="00B15B49">
        <w:rPr>
          <w:rFonts w:ascii="Palatino Linotype" w:hAnsi="Palatino Linotype" w:cs="Arial"/>
        </w:rPr>
        <w:t>si se trata de una persona física (domicilio particular), conforme a lo dispuesto por el artículo 2.17 del Código Civil del Estado de México</w:t>
      </w:r>
      <w:r w:rsidRPr="00B15B49">
        <w:rPr>
          <w:rFonts w:ascii="Palatino Linotype" w:hAnsi="Palatino Linotype" w:cs="Arial"/>
          <w:lang w:eastAsia="es-MX"/>
        </w:rPr>
        <w:t>, se considera como</w:t>
      </w:r>
      <w:r w:rsidRPr="00B15B49">
        <w:rPr>
          <w:rFonts w:ascii="Palatino Linotype" w:hAnsi="Palatino Linotype" w:cs="Arial"/>
          <w:i/>
          <w:iCs/>
          <w:lang w:eastAsia="es-MX"/>
        </w:rPr>
        <w:t xml:space="preserve"> el lugar donde reside con el propósito de </w:t>
      </w:r>
      <w:r w:rsidRPr="00B15B49">
        <w:rPr>
          <w:rFonts w:ascii="Palatino Linotype" w:hAnsi="Palatino Linotype" w:cs="Arial"/>
          <w:i/>
          <w:iCs/>
          <w:lang w:eastAsia="es-MX"/>
        </w:rPr>
        <w:lastRenderedPageBreak/>
        <w:t>establecerse en él; a falta de éste, el lugar en que tiene el principal asiento de sus negocios; y a falta de uno y otro, el lugar en que se halle.</w:t>
      </w:r>
    </w:p>
    <w:p w14:paraId="4D464039" w14:textId="3FDD31DD" w:rsidR="00A97ACB" w:rsidRDefault="00CB14DC" w:rsidP="00CB14DC">
      <w:pPr>
        <w:spacing w:before="240" w:after="360" w:line="360" w:lineRule="auto"/>
        <w:jc w:val="both"/>
        <w:rPr>
          <w:rFonts w:ascii="Palatino Linotype" w:hAnsi="Palatino Linotype"/>
          <w:color w:val="C00000"/>
        </w:rPr>
      </w:pPr>
      <w:r w:rsidRPr="00B15B49">
        <w:rPr>
          <w:rFonts w:ascii="Palatino Linotype" w:hAnsi="Palatino Linotype" w:cs="Arial"/>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5439A464" w14:textId="20D02B90"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1F1730">
        <w:rPr>
          <w:rFonts w:ascii="Palatino Linotype" w:hAnsi="Palatino Linotype" w:cs="Arial"/>
        </w:rPr>
        <w:t xml:space="preserve"> fracción</w:t>
      </w:r>
      <w:r w:rsidR="009752C3">
        <w:rPr>
          <w:rFonts w:ascii="Palatino Linotype" w:hAnsi="Palatino Linotype" w:cs="Arial"/>
        </w:rPr>
        <w:t xml:space="preserve"> V</w:t>
      </w:r>
      <w:r w:rsidR="006A559E">
        <w:rPr>
          <w:rFonts w:ascii="Palatino Linotype" w:hAnsi="Palatino Linotype" w:cs="Arial"/>
        </w:rPr>
        <w:t>,</w:t>
      </w:r>
      <w:r w:rsidR="00D87E63">
        <w:rPr>
          <w:rFonts w:ascii="Palatino Linotype" w:hAnsi="Palatino Linotype" w:cs="Arial"/>
        </w:rPr>
        <w:t xml:space="preserve"> 181 y</w:t>
      </w:r>
      <w:r w:rsidR="006A559E" w:rsidRPr="007E27E3">
        <w:rPr>
          <w:rFonts w:ascii="Palatino Linotype" w:hAnsi="Palatino Linotype" w:cs="Arial"/>
        </w:rPr>
        <w:t xml:space="preserve"> 185 de la Ley de Transparencia y Acceso a la Información Pública del Estado de México y Municipios, este Pleno:</w:t>
      </w:r>
    </w:p>
    <w:p w14:paraId="42647389" w14:textId="0D598B97" w:rsidR="006A559E" w:rsidRPr="004D39DB" w:rsidRDefault="006A559E" w:rsidP="004D39DB">
      <w:pPr>
        <w:spacing w:before="240" w:after="240" w:line="360" w:lineRule="auto"/>
        <w:contextualSpacing/>
        <w:jc w:val="center"/>
        <w:rPr>
          <w:rFonts w:ascii="Palatino Linotype" w:hAnsi="Palatino Linotype" w:cs="Arial"/>
          <w:b/>
        </w:rPr>
      </w:pPr>
      <w:r w:rsidRPr="004D39DB">
        <w:rPr>
          <w:rFonts w:ascii="Palatino Linotype" w:hAnsi="Palatino Linotype" w:cs="Arial"/>
          <w:b/>
        </w:rPr>
        <w:t>R E S U E L V E</w:t>
      </w:r>
    </w:p>
    <w:p w14:paraId="091182E4" w14:textId="6E1E22DD" w:rsidR="00D13076" w:rsidRDefault="00D13076" w:rsidP="00D13076">
      <w:pPr>
        <w:spacing w:before="240" w:after="240" w:line="360" w:lineRule="auto"/>
        <w:jc w:val="both"/>
        <w:rPr>
          <w:rFonts w:ascii="Palatino Linotype" w:hAnsi="Palatino Linotype" w:cs="Arial"/>
        </w:rPr>
      </w:pPr>
      <w:r>
        <w:rPr>
          <w:rFonts w:ascii="Palatino Linotype" w:hAnsi="Palatino Linotype" w:cs="Arial"/>
          <w:b/>
        </w:rPr>
        <w:t xml:space="preserve">Primero. </w:t>
      </w:r>
      <w:r w:rsidR="004D39DB">
        <w:rPr>
          <w:rFonts w:ascii="Palatino Linotype" w:hAnsi="Palatino Linotype" w:cs="Arial"/>
        </w:rPr>
        <w:t xml:space="preserve">Resultan </w:t>
      </w:r>
      <w:r>
        <w:rPr>
          <w:rFonts w:ascii="Palatino Linotype" w:hAnsi="Palatino Linotype" w:cs="Arial"/>
        </w:rPr>
        <w:t xml:space="preserve">fundados los motivos de inconformidad </w:t>
      </w:r>
      <w:r w:rsidR="004D39DB">
        <w:rPr>
          <w:rFonts w:ascii="Palatino Linotype" w:hAnsi="Palatino Linotype" w:cs="Arial"/>
        </w:rPr>
        <w:t xml:space="preserve">hechos valer </w:t>
      </w:r>
      <w:r>
        <w:rPr>
          <w:rFonts w:ascii="Palatino Linotype" w:hAnsi="Palatino Linotype" w:cs="Arial"/>
        </w:rPr>
        <w:t xml:space="preserve">por </w:t>
      </w:r>
      <w:r>
        <w:rPr>
          <w:rFonts w:ascii="Palatino Linotype" w:hAnsi="Palatino Linotype" w:cs="Arial"/>
          <w:b/>
        </w:rPr>
        <w:t xml:space="preserve">la </w:t>
      </w:r>
      <w:r w:rsidR="004D39DB">
        <w:rPr>
          <w:rFonts w:ascii="Palatino Linotype" w:hAnsi="Palatino Linotype" w:cs="Arial"/>
          <w:b/>
        </w:rPr>
        <w:t>RECURRENTE</w:t>
      </w:r>
      <w:r>
        <w:rPr>
          <w:rFonts w:ascii="Palatino Linotype" w:hAnsi="Palatino Linotype" w:cs="Arial"/>
        </w:rPr>
        <w:t xml:space="preserve">, </w:t>
      </w:r>
      <w:r w:rsidR="004D39DB">
        <w:rPr>
          <w:rFonts w:ascii="Palatino Linotype" w:hAnsi="Palatino Linotype" w:cs="Arial"/>
        </w:rPr>
        <w:t xml:space="preserve">por lo que se </w:t>
      </w:r>
      <w:r w:rsidR="004D39DB" w:rsidRPr="004D39DB">
        <w:rPr>
          <w:rFonts w:ascii="Palatino Linotype" w:hAnsi="Palatino Linotype" w:cs="Arial"/>
          <w:b/>
        </w:rPr>
        <w:t>REVOCA</w:t>
      </w:r>
      <w:r w:rsidR="004D39DB">
        <w:rPr>
          <w:rFonts w:ascii="Palatino Linotype" w:hAnsi="Palatino Linotype" w:cs="Arial"/>
        </w:rPr>
        <w:t xml:space="preserve"> la respuesta del </w:t>
      </w:r>
      <w:r w:rsidR="004D39DB" w:rsidRPr="004D39DB">
        <w:rPr>
          <w:rFonts w:ascii="Palatino Linotype" w:hAnsi="Palatino Linotype" w:cs="Arial"/>
          <w:b/>
        </w:rPr>
        <w:t>SUJETO OBLIGADO</w:t>
      </w:r>
      <w:r w:rsidR="004D39DB">
        <w:rPr>
          <w:rFonts w:ascii="Palatino Linotype" w:hAnsi="Palatino Linotype" w:cs="Arial"/>
        </w:rPr>
        <w:t xml:space="preserve"> </w:t>
      </w:r>
      <w:r>
        <w:rPr>
          <w:rFonts w:ascii="Palatino Linotype" w:hAnsi="Palatino Linotype" w:cs="Arial"/>
        </w:rPr>
        <w:t xml:space="preserve">en términos </w:t>
      </w:r>
      <w:r w:rsidR="004D39DB">
        <w:rPr>
          <w:rFonts w:ascii="Palatino Linotype" w:hAnsi="Palatino Linotype" w:cs="Arial"/>
        </w:rPr>
        <w:t>del Considerando Cuarto de la presente resolución.</w:t>
      </w:r>
      <w:r>
        <w:rPr>
          <w:rFonts w:ascii="Palatino Linotype" w:hAnsi="Palatino Linotype" w:cs="Arial"/>
        </w:rPr>
        <w:t xml:space="preserve"> </w:t>
      </w:r>
    </w:p>
    <w:p w14:paraId="7FD7081E" w14:textId="3BAB561F" w:rsidR="00D13076" w:rsidRDefault="00D13076" w:rsidP="00D13076">
      <w:pPr>
        <w:spacing w:before="240" w:after="240" w:line="360" w:lineRule="auto"/>
        <w:contextualSpacing/>
        <w:jc w:val="both"/>
        <w:rPr>
          <w:rFonts w:ascii="Palatino Linotype" w:hAnsi="Palatino Linotype"/>
        </w:rPr>
      </w:pPr>
      <w:r>
        <w:rPr>
          <w:rFonts w:ascii="Palatino Linotype" w:hAnsi="Palatino Linotype" w:cs="Arial"/>
          <w:b/>
        </w:rPr>
        <w:t xml:space="preserve">Segundo. </w:t>
      </w:r>
      <w:r>
        <w:rPr>
          <w:rFonts w:ascii="Palatino Linotype" w:hAnsi="Palatino Linotype" w:cs="Arial"/>
        </w:rPr>
        <w:t>Se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sidR="004D39DB" w:rsidRPr="004D39DB">
        <w:rPr>
          <w:rFonts w:ascii="Palatino Linotype" w:hAnsi="Palatino Linotype"/>
          <w:b/>
        </w:rPr>
        <w:t>SUJETO OBLIGADO</w:t>
      </w:r>
      <w:r w:rsidR="004D39DB">
        <w:rPr>
          <w:rFonts w:ascii="Palatino Linotype" w:hAnsi="Palatino Linotype"/>
        </w:rPr>
        <w:t xml:space="preserve"> </w:t>
      </w:r>
      <w:r w:rsidR="004D39DB" w:rsidRPr="007E6CF6">
        <w:rPr>
          <w:rFonts w:ascii="Palatino Linotype" w:hAnsi="Palatino Linotype" w:cs="Arial"/>
          <w:lang w:val="es-MX"/>
        </w:rPr>
        <w:t xml:space="preserve">atender la solicitud de información </w:t>
      </w:r>
      <w:r w:rsidR="004D39DB" w:rsidRPr="007E6CF6">
        <w:rPr>
          <w:rFonts w:ascii="Palatino Linotype" w:hAnsi="Palatino Linotype"/>
          <w:b/>
          <w:bCs/>
          <w:lang w:val="es-MX" w:eastAsia="es-MX"/>
        </w:rPr>
        <w:t>0</w:t>
      </w:r>
      <w:r w:rsidR="004D39DB">
        <w:rPr>
          <w:rFonts w:ascii="Palatino Linotype" w:hAnsi="Palatino Linotype"/>
          <w:b/>
          <w:bCs/>
          <w:lang w:val="es-MX" w:eastAsia="es-MX"/>
        </w:rPr>
        <w:t>01060/UPVT/IP/2018</w:t>
      </w:r>
      <w:r w:rsidR="004D39DB" w:rsidRPr="004D39DB">
        <w:rPr>
          <w:rFonts w:ascii="Palatino Linotype" w:hAnsi="Palatino Linotype"/>
          <w:bCs/>
          <w:lang w:val="es-MX" w:eastAsia="es-MX"/>
        </w:rPr>
        <w:t xml:space="preserve">, para que en términos </w:t>
      </w:r>
      <w:r w:rsidR="004D39DB">
        <w:rPr>
          <w:rFonts w:ascii="Palatino Linotype" w:hAnsi="Palatino Linotype"/>
          <w:bCs/>
          <w:lang w:val="es-MX" w:eastAsia="es-MX"/>
        </w:rPr>
        <w:t xml:space="preserve">del </w:t>
      </w:r>
      <w:r w:rsidRPr="004D39DB">
        <w:rPr>
          <w:rFonts w:ascii="Palatino Linotype" w:hAnsi="Palatino Linotype"/>
        </w:rPr>
        <w:t xml:space="preserve">Considerandos Cuarto </w:t>
      </w:r>
      <w:r w:rsidR="004D39DB" w:rsidRPr="004D39DB">
        <w:rPr>
          <w:rFonts w:ascii="Palatino Linotype" w:hAnsi="Palatino Linotype"/>
        </w:rPr>
        <w:t xml:space="preserve">de la presente resolución, </w:t>
      </w:r>
      <w:r w:rsidRPr="004D39DB">
        <w:rPr>
          <w:rFonts w:ascii="Palatino Linotype" w:hAnsi="Palatino Linotype"/>
        </w:rPr>
        <w:t xml:space="preserve">haga entrega vía SAIMEX, en versión pública, previa búsqueda exhaustiva y razonable, </w:t>
      </w:r>
      <w:r w:rsidR="004D39DB" w:rsidRPr="004D39DB">
        <w:rPr>
          <w:rFonts w:ascii="Palatino Linotype" w:hAnsi="Palatino Linotype"/>
        </w:rPr>
        <w:t>el soporte documental en donde conste lo siguiente</w:t>
      </w:r>
      <w:r w:rsidR="004D39DB">
        <w:rPr>
          <w:rFonts w:ascii="Palatino Linotype" w:hAnsi="Palatino Linotype"/>
        </w:rPr>
        <w:t>:</w:t>
      </w:r>
    </w:p>
    <w:p w14:paraId="775F55F0" w14:textId="2ED8DE52" w:rsidR="00D13076" w:rsidRPr="00926595" w:rsidRDefault="00D13076" w:rsidP="00D13076">
      <w:pPr>
        <w:pStyle w:val="Prrafodelista"/>
        <w:numPr>
          <w:ilvl w:val="0"/>
          <w:numId w:val="22"/>
        </w:numPr>
        <w:spacing w:before="240" w:after="240" w:line="360" w:lineRule="auto"/>
        <w:contextualSpacing/>
        <w:jc w:val="both"/>
        <w:rPr>
          <w:rFonts w:ascii="Palatino Linotype" w:hAnsi="Palatino Linotype" w:cs="Arial"/>
          <w:b/>
          <w:i/>
        </w:rPr>
      </w:pPr>
      <w:r w:rsidRPr="00926595">
        <w:rPr>
          <w:rFonts w:ascii="Palatino Linotype" w:hAnsi="Palatino Linotype" w:cs="Arial"/>
          <w:b/>
          <w:i/>
        </w:rPr>
        <w:lastRenderedPageBreak/>
        <w:t>El proceso de ingreso de la</w:t>
      </w:r>
      <w:r w:rsidR="004D39DB" w:rsidRPr="00926595">
        <w:rPr>
          <w:rFonts w:ascii="Palatino Linotype" w:hAnsi="Palatino Linotype" w:cs="Arial"/>
          <w:b/>
          <w:i/>
        </w:rPr>
        <w:t xml:space="preserve"> actual </w:t>
      </w:r>
      <w:r w:rsidRPr="00926595">
        <w:rPr>
          <w:rFonts w:ascii="Palatino Linotype" w:hAnsi="Palatino Linotype" w:cs="Arial"/>
          <w:b/>
          <w:i/>
        </w:rPr>
        <w:t>Jefa del Departamento de Vinculación y Extensión al tres de septiembre de dos mil dieciocho.</w:t>
      </w:r>
    </w:p>
    <w:p w14:paraId="6E83FEA9" w14:textId="55AB77B3" w:rsidR="00D13076" w:rsidRPr="00926595" w:rsidRDefault="00D13076" w:rsidP="00D13076">
      <w:pPr>
        <w:pStyle w:val="Prrafodelista"/>
        <w:numPr>
          <w:ilvl w:val="0"/>
          <w:numId w:val="22"/>
        </w:numPr>
        <w:spacing w:before="240" w:after="240" w:line="360" w:lineRule="auto"/>
        <w:contextualSpacing/>
        <w:jc w:val="both"/>
        <w:rPr>
          <w:rFonts w:ascii="Palatino Linotype" w:hAnsi="Palatino Linotype" w:cs="Arial"/>
          <w:b/>
          <w:i/>
        </w:rPr>
      </w:pPr>
      <w:r w:rsidRPr="00926595">
        <w:rPr>
          <w:rFonts w:ascii="Palatino Linotype" w:hAnsi="Palatino Linotype" w:cs="Arial"/>
          <w:b/>
          <w:i/>
        </w:rPr>
        <w:t>El proceso de ascenso o promoción de la Jefa del Departamento de Vinculación y Extensión al tres de septiembre de do mil dieciocho</w:t>
      </w:r>
    </w:p>
    <w:p w14:paraId="1F70DFE3" w14:textId="72FBA8FD" w:rsidR="00D13076" w:rsidRPr="00926595" w:rsidRDefault="00D13076" w:rsidP="00D13076">
      <w:pPr>
        <w:pStyle w:val="Prrafodelista"/>
        <w:numPr>
          <w:ilvl w:val="0"/>
          <w:numId w:val="22"/>
        </w:numPr>
        <w:tabs>
          <w:tab w:val="left" w:pos="7655"/>
        </w:tabs>
        <w:spacing w:before="240" w:after="240" w:line="360" w:lineRule="auto"/>
        <w:contextualSpacing/>
        <w:jc w:val="both"/>
        <w:rPr>
          <w:rFonts w:ascii="Palatino Linotype" w:hAnsi="Palatino Linotype" w:cs="Arial"/>
          <w:b/>
          <w:i/>
        </w:rPr>
      </w:pPr>
      <w:r w:rsidRPr="00926595">
        <w:rPr>
          <w:rFonts w:ascii="Palatino Linotype" w:hAnsi="Palatino Linotype" w:cs="Arial"/>
          <w:b/>
          <w:i/>
        </w:rPr>
        <w:t>El proceso de terminación de la relación laboral del servidor público que haya ocupado al cargo de Jefe del Departamento de Vinculación y Extensión anteriormente a quien lo ocupa al día tres de septiembre de dos mil dieciocho.</w:t>
      </w:r>
    </w:p>
    <w:p w14:paraId="12ECBBB7" w14:textId="77777777" w:rsidR="00206A2A" w:rsidRDefault="00206A2A" w:rsidP="000D4EE4">
      <w:pPr>
        <w:ind w:left="284"/>
        <w:jc w:val="both"/>
        <w:rPr>
          <w:rFonts w:ascii="Palatino Linotype" w:hAnsi="Palatino Linotype"/>
        </w:rPr>
      </w:pPr>
      <w:r w:rsidRPr="00206A2A">
        <w:rPr>
          <w:rFonts w:ascii="Palatino Linotype" w:hAnsi="Palatino Linotype"/>
        </w:rPr>
        <w:t xml:space="preserve">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14:paraId="4F508453" w14:textId="1EEA066B" w:rsidR="00D13076" w:rsidRDefault="00D13076" w:rsidP="00D13076">
      <w:pPr>
        <w:spacing w:before="240" w:after="240" w:line="360" w:lineRule="auto"/>
        <w:jc w:val="both"/>
        <w:rPr>
          <w:rFonts w:ascii="Palatino Linotype" w:hAnsi="Palatino Linotype" w:cs="Arial"/>
          <w:b/>
        </w:rPr>
      </w:pPr>
      <w:r>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w:t>
      </w:r>
      <w:r>
        <w:rPr>
          <w:rFonts w:ascii="Palatino Linotype" w:hAnsi="Palatino Linotype"/>
          <w:bCs/>
          <w:shd w:val="clear" w:color="auto" w:fill="FFFFFF"/>
        </w:rPr>
        <w:t>Sujeto Obligado la presente resolución</w:t>
      </w:r>
      <w:r>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EF153B8" w14:textId="77777777" w:rsidR="00D13076" w:rsidRPr="00206A2A" w:rsidRDefault="00D13076" w:rsidP="00D13076">
      <w:pPr>
        <w:spacing w:before="240" w:after="240" w:line="360" w:lineRule="auto"/>
        <w:jc w:val="both"/>
        <w:rPr>
          <w:rFonts w:ascii="Palatino Linotype" w:hAnsi="Palatino Linotype" w:cs="Arial"/>
        </w:rPr>
      </w:pPr>
      <w:r>
        <w:rPr>
          <w:rFonts w:ascii="Palatino Linotype" w:hAnsi="Palatino Linotype" w:cs="Arial"/>
          <w:b/>
        </w:rPr>
        <w:t>Cuarto.  Hágase del conocimiento</w:t>
      </w:r>
      <w:r>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w:t>
      </w:r>
      <w:r w:rsidRPr="00206A2A">
        <w:rPr>
          <w:rFonts w:ascii="Palatino Linotype" w:hAnsi="Palatino Linotype" w:cs="Arial"/>
        </w:rPr>
        <w:t>Juicio de Amparo en los términos de las leyes aplicables.</w:t>
      </w:r>
    </w:p>
    <w:p w14:paraId="6B25A570" w14:textId="709A7DF9" w:rsidR="00D13076" w:rsidRDefault="00D13076" w:rsidP="00D13076">
      <w:pPr>
        <w:spacing w:before="240" w:line="360" w:lineRule="auto"/>
        <w:jc w:val="both"/>
        <w:rPr>
          <w:rFonts w:ascii="Palatino Linotype" w:hAnsi="Palatino Linotype" w:cs="Arial"/>
        </w:rPr>
      </w:pPr>
      <w:r w:rsidRPr="00206A2A">
        <w:rPr>
          <w:rFonts w:ascii="Palatino Linotype" w:hAnsi="Palatino Linotype"/>
          <w:color w:val="000000"/>
        </w:rPr>
        <w:t xml:space="preserve">ASÍ LO RESUELVE, POR UNANIMIDAD DE VOTOS, EL PLENO DEL INSTITUTO DE TRANSPARENCIA, ACCESO A LA INFORMACIÓN PÚBLICA Y </w:t>
      </w:r>
      <w:r w:rsidRPr="00206A2A">
        <w:rPr>
          <w:rFonts w:ascii="Palatino Linotype" w:hAnsi="Palatino Linotype"/>
          <w:color w:val="000000"/>
        </w:rPr>
        <w:lastRenderedPageBreak/>
        <w:t>PROTECCIÓN DE DATOS PERSONALES DEL ESTADO DE MÉXICO Y MUNICIPIOS, CONFORMADO POR LOS COMISIONADOS ZULEMA MARTÍNEZ SÁNCHEZ</w:t>
      </w:r>
      <w:r w:rsidR="00206A2A">
        <w:rPr>
          <w:rFonts w:ascii="Palatino Linotype" w:hAnsi="Palatino Linotype"/>
          <w:color w:val="000000"/>
        </w:rPr>
        <w:t xml:space="preserve">, </w:t>
      </w:r>
      <w:r w:rsidRPr="00206A2A">
        <w:rPr>
          <w:rFonts w:ascii="Palatino Linotype" w:hAnsi="Palatino Linotype"/>
          <w:color w:val="000000"/>
        </w:rPr>
        <w:t>EVA ABAID YAPUR</w:t>
      </w:r>
      <w:r w:rsidR="00206A2A">
        <w:rPr>
          <w:rFonts w:ascii="Palatino Linotype" w:hAnsi="Palatino Linotype"/>
          <w:color w:val="000000"/>
        </w:rPr>
        <w:t xml:space="preserve">, </w:t>
      </w:r>
      <w:r w:rsidRPr="00206A2A">
        <w:rPr>
          <w:rFonts w:ascii="Palatino Linotype" w:hAnsi="Palatino Linotype"/>
          <w:color w:val="000000"/>
        </w:rPr>
        <w:t>JOSÉ GUADALUPE LUNA HERNÁNDEZ</w:t>
      </w:r>
      <w:r w:rsidR="00206A2A">
        <w:rPr>
          <w:rFonts w:ascii="Palatino Linotype" w:hAnsi="Palatino Linotype"/>
          <w:color w:val="000000"/>
        </w:rPr>
        <w:t xml:space="preserve">, </w:t>
      </w:r>
      <w:r w:rsidRPr="00206A2A">
        <w:rPr>
          <w:rFonts w:ascii="Palatino Linotype" w:hAnsi="Palatino Linotype"/>
          <w:color w:val="000000"/>
        </w:rPr>
        <w:t xml:space="preserve"> JAVIER MARTÍNEZ CRUZ</w:t>
      </w:r>
      <w:r w:rsidR="00E50449">
        <w:rPr>
          <w:rFonts w:ascii="Palatino Linotype" w:hAnsi="Palatino Linotype"/>
          <w:color w:val="000000"/>
        </w:rPr>
        <w:t xml:space="preserve"> (AUSENCIA JUSTIFICADA</w:t>
      </w:r>
      <w:r w:rsidR="00C76872">
        <w:rPr>
          <w:rFonts w:ascii="Palatino Linotype" w:hAnsi="Palatino Linotype"/>
          <w:color w:val="000000"/>
        </w:rPr>
        <w:t xml:space="preserve"> EN LA SESIÓN</w:t>
      </w:r>
      <w:r w:rsidR="00E50449">
        <w:rPr>
          <w:rFonts w:ascii="Palatino Linotype" w:hAnsi="Palatino Linotype"/>
          <w:color w:val="000000"/>
        </w:rPr>
        <w:t>)</w:t>
      </w:r>
      <w:r w:rsidRPr="00206A2A">
        <w:rPr>
          <w:rFonts w:ascii="Palatino Linotype" w:hAnsi="Palatino Linotype"/>
          <w:color w:val="000000"/>
        </w:rPr>
        <w:t xml:space="preserve"> Y LUIS GUSTAVO PARRA NORIEGA</w:t>
      </w:r>
      <w:r w:rsidR="00206A2A">
        <w:rPr>
          <w:rFonts w:ascii="Palatino Linotype" w:hAnsi="Palatino Linotype"/>
          <w:color w:val="000000"/>
        </w:rPr>
        <w:t xml:space="preserve">, </w:t>
      </w:r>
      <w:r w:rsidRPr="00206A2A">
        <w:rPr>
          <w:rFonts w:ascii="Palatino Linotype" w:hAnsi="Palatino Linotype"/>
          <w:color w:val="000000"/>
        </w:rPr>
        <w:t>EN LA</w:t>
      </w:r>
      <w:r w:rsidR="00E50449">
        <w:rPr>
          <w:rFonts w:ascii="Palatino Linotype" w:hAnsi="Palatino Linotype"/>
          <w:color w:val="000000"/>
        </w:rPr>
        <w:t xml:space="preserve"> TERCERA SESIÓN EXTRAORDINARIA </w:t>
      </w:r>
      <w:r w:rsidRPr="00206A2A">
        <w:rPr>
          <w:rFonts w:ascii="Palatino Linotype" w:hAnsi="Palatino Linotype"/>
          <w:color w:val="000000"/>
        </w:rPr>
        <w:t xml:space="preserve">CELEBRADA EL </w:t>
      </w:r>
      <w:r w:rsidR="00E50449">
        <w:rPr>
          <w:rFonts w:ascii="Palatino Linotype" w:hAnsi="Palatino Linotype"/>
          <w:color w:val="000000"/>
        </w:rPr>
        <w:t xml:space="preserve">CUATRO DE DICIEMBRE DE </w:t>
      </w:r>
      <w:r w:rsidRPr="00206A2A">
        <w:rPr>
          <w:rFonts w:ascii="Palatino Linotype" w:hAnsi="Palatino Linotype"/>
          <w:color w:val="000000"/>
        </w:rPr>
        <w:t>DOS MIL DIECIOCHO, ANTE EL SECRETARIO TÉCNICO DEL PLENO ALEXIS TAPIA RAMÍREZ.</w:t>
      </w:r>
      <w:r>
        <w:rPr>
          <w:rFonts w:ascii="Palatino Linotype" w:hAnsi="Palatino Linotype" w:cs="Arial"/>
        </w:rPr>
        <w:t xml:space="preserve"> </w:t>
      </w:r>
    </w:p>
    <w:p w14:paraId="1E48B399" w14:textId="0DF32CAA" w:rsidR="00D13076" w:rsidRDefault="001D2DCF" w:rsidP="00D13076">
      <w:pPr>
        <w:tabs>
          <w:tab w:val="left" w:pos="1970"/>
        </w:tabs>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5051B5F" wp14:editId="2866796B">
                <wp:simplePos x="0" y="0"/>
                <wp:positionH relativeFrom="column">
                  <wp:posOffset>-384810</wp:posOffset>
                </wp:positionH>
                <wp:positionV relativeFrom="paragraph">
                  <wp:posOffset>340994</wp:posOffset>
                </wp:positionV>
                <wp:extent cx="6648450" cy="45624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6648450" cy="456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FF8B3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3pt,26.85pt" to="493.2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" strokecolor="#4f81bd [3204]" strokeweight="2pt">
                <v:shadow on="t" color="black" opacity="24903f" origin=",.5" offset="0,.55556mm"/>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13076" w14:paraId="0184730D" w14:textId="77777777" w:rsidTr="00D13076">
        <w:trPr>
          <w:trHeight w:val="1807"/>
        </w:trPr>
        <w:tc>
          <w:tcPr>
            <w:tcW w:w="8838" w:type="dxa"/>
            <w:gridSpan w:val="2"/>
            <w:vAlign w:val="center"/>
          </w:tcPr>
          <w:p w14:paraId="55361BA2" w14:textId="77777777" w:rsidR="00206A2A" w:rsidRDefault="00206A2A">
            <w:pPr>
              <w:jc w:val="center"/>
              <w:rPr>
                <w:rFonts w:ascii="Palatino Linotype" w:hAnsi="Palatino Linotype" w:cs="Arial"/>
                <w:b/>
              </w:rPr>
            </w:pPr>
          </w:p>
          <w:p w14:paraId="17CEEEB8" w14:textId="77777777" w:rsidR="00206A2A" w:rsidRDefault="00206A2A">
            <w:pPr>
              <w:jc w:val="center"/>
              <w:rPr>
                <w:rFonts w:ascii="Palatino Linotype" w:hAnsi="Palatino Linotype" w:cs="Arial"/>
                <w:b/>
              </w:rPr>
            </w:pPr>
          </w:p>
          <w:p w14:paraId="78A8CCA7" w14:textId="77777777" w:rsidR="00206A2A" w:rsidRDefault="00206A2A">
            <w:pPr>
              <w:jc w:val="center"/>
              <w:rPr>
                <w:rFonts w:ascii="Palatino Linotype" w:hAnsi="Palatino Linotype" w:cs="Arial"/>
                <w:b/>
              </w:rPr>
            </w:pPr>
          </w:p>
          <w:p w14:paraId="7EC00B44" w14:textId="77777777" w:rsidR="00206A2A" w:rsidRDefault="00206A2A">
            <w:pPr>
              <w:jc w:val="center"/>
              <w:rPr>
                <w:rFonts w:ascii="Palatino Linotype" w:hAnsi="Palatino Linotype" w:cs="Arial"/>
                <w:b/>
              </w:rPr>
            </w:pPr>
          </w:p>
          <w:p w14:paraId="14E8033C" w14:textId="77777777" w:rsidR="001D2DCF" w:rsidRDefault="001D2DCF">
            <w:pPr>
              <w:jc w:val="center"/>
              <w:rPr>
                <w:rFonts w:ascii="Palatino Linotype" w:hAnsi="Palatino Linotype" w:cs="Arial"/>
                <w:b/>
              </w:rPr>
            </w:pPr>
          </w:p>
          <w:p w14:paraId="23D0D277" w14:textId="77777777" w:rsidR="001D2DCF" w:rsidRDefault="001D2DCF">
            <w:pPr>
              <w:jc w:val="center"/>
              <w:rPr>
                <w:rFonts w:ascii="Palatino Linotype" w:hAnsi="Palatino Linotype" w:cs="Arial"/>
                <w:b/>
              </w:rPr>
            </w:pPr>
          </w:p>
          <w:p w14:paraId="1D26E584" w14:textId="77777777" w:rsidR="001D2DCF" w:rsidRDefault="001D2DCF">
            <w:pPr>
              <w:jc w:val="center"/>
              <w:rPr>
                <w:rFonts w:ascii="Palatino Linotype" w:hAnsi="Palatino Linotype" w:cs="Arial"/>
                <w:b/>
              </w:rPr>
            </w:pPr>
          </w:p>
          <w:p w14:paraId="783FBAF6" w14:textId="77777777" w:rsidR="001D2DCF" w:rsidRDefault="001D2DCF">
            <w:pPr>
              <w:jc w:val="center"/>
              <w:rPr>
                <w:rFonts w:ascii="Palatino Linotype" w:hAnsi="Palatino Linotype" w:cs="Arial"/>
                <w:b/>
              </w:rPr>
            </w:pPr>
          </w:p>
          <w:p w14:paraId="3FF4708B" w14:textId="77777777" w:rsidR="001D2DCF" w:rsidRDefault="001D2DCF">
            <w:pPr>
              <w:jc w:val="center"/>
              <w:rPr>
                <w:rFonts w:ascii="Palatino Linotype" w:hAnsi="Palatino Linotype" w:cs="Arial"/>
                <w:b/>
              </w:rPr>
            </w:pPr>
          </w:p>
          <w:p w14:paraId="1F8E6408" w14:textId="77777777" w:rsidR="001D2DCF" w:rsidRDefault="001D2DCF">
            <w:pPr>
              <w:jc w:val="center"/>
              <w:rPr>
                <w:rFonts w:ascii="Palatino Linotype" w:hAnsi="Palatino Linotype" w:cs="Arial"/>
                <w:b/>
              </w:rPr>
            </w:pPr>
          </w:p>
          <w:p w14:paraId="34A05116" w14:textId="77777777" w:rsidR="001D2DCF" w:rsidRDefault="001D2DCF">
            <w:pPr>
              <w:jc w:val="center"/>
              <w:rPr>
                <w:rFonts w:ascii="Palatino Linotype" w:hAnsi="Palatino Linotype" w:cs="Arial"/>
                <w:b/>
              </w:rPr>
            </w:pPr>
          </w:p>
          <w:p w14:paraId="05538C17" w14:textId="77777777" w:rsidR="001D2DCF" w:rsidRDefault="001D2DCF">
            <w:pPr>
              <w:jc w:val="center"/>
              <w:rPr>
                <w:rFonts w:ascii="Palatino Linotype" w:hAnsi="Palatino Linotype" w:cs="Arial"/>
                <w:b/>
              </w:rPr>
            </w:pPr>
          </w:p>
          <w:p w14:paraId="713212B0" w14:textId="77777777" w:rsidR="001D2DCF" w:rsidRDefault="001D2DCF">
            <w:pPr>
              <w:jc w:val="center"/>
              <w:rPr>
                <w:rFonts w:ascii="Palatino Linotype" w:hAnsi="Palatino Linotype" w:cs="Arial"/>
                <w:b/>
              </w:rPr>
            </w:pPr>
          </w:p>
          <w:p w14:paraId="2903DCF4" w14:textId="77777777" w:rsidR="001D2DCF" w:rsidRDefault="001D2DCF">
            <w:pPr>
              <w:jc w:val="center"/>
              <w:rPr>
                <w:rFonts w:ascii="Palatino Linotype" w:hAnsi="Palatino Linotype" w:cs="Arial"/>
                <w:b/>
              </w:rPr>
            </w:pPr>
          </w:p>
          <w:p w14:paraId="14404F97" w14:textId="77777777" w:rsidR="001D2DCF" w:rsidRDefault="001D2DCF">
            <w:pPr>
              <w:jc w:val="center"/>
              <w:rPr>
                <w:rFonts w:ascii="Palatino Linotype" w:hAnsi="Palatino Linotype" w:cs="Arial"/>
                <w:b/>
              </w:rPr>
            </w:pPr>
          </w:p>
          <w:p w14:paraId="023A0A42" w14:textId="77777777" w:rsidR="001D2DCF" w:rsidRDefault="001D2DCF">
            <w:pPr>
              <w:jc w:val="center"/>
              <w:rPr>
                <w:rFonts w:ascii="Palatino Linotype" w:hAnsi="Palatino Linotype" w:cs="Arial"/>
                <w:b/>
              </w:rPr>
            </w:pPr>
          </w:p>
          <w:p w14:paraId="07A83483" w14:textId="77777777" w:rsidR="001D2DCF" w:rsidRDefault="001D2DCF">
            <w:pPr>
              <w:jc w:val="center"/>
              <w:rPr>
                <w:rFonts w:ascii="Palatino Linotype" w:hAnsi="Palatino Linotype" w:cs="Arial"/>
                <w:b/>
              </w:rPr>
            </w:pPr>
          </w:p>
          <w:p w14:paraId="5AF33159" w14:textId="77777777" w:rsidR="001D2DCF" w:rsidRDefault="001D2DCF">
            <w:pPr>
              <w:jc w:val="center"/>
              <w:rPr>
                <w:rFonts w:ascii="Palatino Linotype" w:hAnsi="Palatino Linotype" w:cs="Arial"/>
                <w:b/>
              </w:rPr>
            </w:pPr>
          </w:p>
          <w:p w14:paraId="3EB9172A" w14:textId="77777777" w:rsidR="001D2DCF" w:rsidRDefault="001D2DCF">
            <w:pPr>
              <w:jc w:val="center"/>
              <w:rPr>
                <w:rFonts w:ascii="Palatino Linotype" w:hAnsi="Palatino Linotype" w:cs="Arial"/>
                <w:b/>
              </w:rPr>
            </w:pPr>
          </w:p>
          <w:p w14:paraId="5DBA69C4" w14:textId="77777777" w:rsidR="001D2DCF" w:rsidRDefault="001D2DCF">
            <w:pPr>
              <w:jc w:val="center"/>
              <w:rPr>
                <w:rFonts w:ascii="Palatino Linotype" w:hAnsi="Palatino Linotype" w:cs="Arial"/>
                <w:b/>
              </w:rPr>
            </w:pPr>
          </w:p>
          <w:p w14:paraId="5378774B" w14:textId="77777777" w:rsidR="001D2DCF" w:rsidRDefault="001D2DCF">
            <w:pPr>
              <w:jc w:val="center"/>
              <w:rPr>
                <w:rFonts w:ascii="Palatino Linotype" w:hAnsi="Palatino Linotype" w:cs="Arial"/>
                <w:b/>
              </w:rPr>
            </w:pPr>
          </w:p>
          <w:p w14:paraId="4F855216" w14:textId="77777777" w:rsidR="001D2DCF" w:rsidRDefault="001D2DCF">
            <w:pPr>
              <w:jc w:val="center"/>
              <w:rPr>
                <w:rFonts w:ascii="Palatino Linotype" w:hAnsi="Palatino Linotype" w:cs="Arial"/>
                <w:b/>
              </w:rPr>
            </w:pPr>
          </w:p>
          <w:p w14:paraId="48AAE7AA" w14:textId="77777777" w:rsidR="001D2DCF" w:rsidRDefault="001D2DCF">
            <w:pPr>
              <w:jc w:val="center"/>
              <w:rPr>
                <w:rFonts w:ascii="Palatino Linotype" w:hAnsi="Palatino Linotype" w:cs="Arial"/>
                <w:b/>
              </w:rPr>
            </w:pPr>
          </w:p>
          <w:p w14:paraId="5F863E25" w14:textId="77777777" w:rsidR="001D2DCF" w:rsidRDefault="001D2DCF">
            <w:pPr>
              <w:jc w:val="center"/>
              <w:rPr>
                <w:rFonts w:ascii="Palatino Linotype" w:hAnsi="Palatino Linotype" w:cs="Arial"/>
                <w:b/>
              </w:rPr>
            </w:pPr>
          </w:p>
          <w:p w14:paraId="467D72A7" w14:textId="77777777" w:rsidR="003807DF" w:rsidRDefault="003807DF">
            <w:pPr>
              <w:jc w:val="center"/>
              <w:rPr>
                <w:rFonts w:ascii="Palatino Linotype" w:hAnsi="Palatino Linotype" w:cs="Arial"/>
                <w:b/>
              </w:rPr>
            </w:pPr>
          </w:p>
          <w:p w14:paraId="55A43860" w14:textId="77777777" w:rsidR="003807DF" w:rsidRDefault="003807DF">
            <w:pPr>
              <w:jc w:val="center"/>
              <w:rPr>
                <w:rFonts w:ascii="Palatino Linotype" w:hAnsi="Palatino Linotype" w:cs="Arial"/>
                <w:b/>
              </w:rPr>
            </w:pPr>
          </w:p>
          <w:p w14:paraId="18138E33" w14:textId="77777777" w:rsidR="003807DF" w:rsidRDefault="003807DF">
            <w:pPr>
              <w:jc w:val="center"/>
              <w:rPr>
                <w:rFonts w:ascii="Palatino Linotype" w:hAnsi="Palatino Linotype" w:cs="Arial"/>
                <w:b/>
              </w:rPr>
            </w:pPr>
          </w:p>
          <w:p w14:paraId="661EBC70" w14:textId="77777777" w:rsidR="00D13076" w:rsidRDefault="00D13076">
            <w:pPr>
              <w:jc w:val="center"/>
              <w:rPr>
                <w:rFonts w:ascii="Palatino Linotype" w:hAnsi="Palatino Linotype" w:cs="Arial"/>
                <w:b/>
              </w:rPr>
            </w:pPr>
            <w:r>
              <w:rPr>
                <w:rFonts w:ascii="Palatino Linotype" w:hAnsi="Palatino Linotype" w:cs="Arial"/>
                <w:b/>
              </w:rPr>
              <w:t>Zulema Martínez Sánchez</w:t>
            </w:r>
          </w:p>
          <w:p w14:paraId="442FF5F2" w14:textId="38B15F2F" w:rsidR="00D13076" w:rsidRDefault="00D13076">
            <w:pPr>
              <w:jc w:val="center"/>
              <w:rPr>
                <w:rFonts w:ascii="Palatino Linotype" w:hAnsi="Palatino Linotype"/>
              </w:rPr>
            </w:pPr>
            <w:r>
              <w:rPr>
                <w:rFonts w:ascii="Palatino Linotype" w:hAnsi="Palatino Linotype"/>
              </w:rPr>
              <w:t>Comisionada Presidenta</w:t>
            </w:r>
          </w:p>
          <w:p w14:paraId="079D5EC7" w14:textId="71AD5226" w:rsidR="00D13076" w:rsidRDefault="00D13076">
            <w:pPr>
              <w:jc w:val="center"/>
              <w:rPr>
                <w:rFonts w:ascii="Palatino Linotype" w:hAnsi="Palatino Linotype"/>
              </w:rPr>
            </w:pPr>
            <w:r>
              <w:rPr>
                <w:rFonts w:ascii="Palatino Linotype" w:hAnsi="Palatino Linotype"/>
              </w:rPr>
              <w:t>(Rúbrica)</w:t>
            </w:r>
          </w:p>
          <w:p w14:paraId="7EFB15E8" w14:textId="77777777" w:rsidR="00D13076" w:rsidRDefault="00D13076">
            <w:pPr>
              <w:jc w:val="center"/>
              <w:rPr>
                <w:rFonts w:ascii="Palatino Linotype" w:hAnsi="Palatino Linotype"/>
              </w:rPr>
            </w:pPr>
          </w:p>
        </w:tc>
      </w:tr>
      <w:tr w:rsidR="00D13076" w14:paraId="3FF423CE" w14:textId="77777777" w:rsidTr="00D13076">
        <w:trPr>
          <w:trHeight w:val="2156"/>
        </w:trPr>
        <w:tc>
          <w:tcPr>
            <w:tcW w:w="4419" w:type="dxa"/>
            <w:vAlign w:val="center"/>
          </w:tcPr>
          <w:p w14:paraId="513E604F" w14:textId="77777777" w:rsidR="00D13076" w:rsidRDefault="00D13076">
            <w:pPr>
              <w:jc w:val="center"/>
              <w:rPr>
                <w:rFonts w:ascii="Palatino Linotype" w:hAnsi="Palatino Linotype"/>
                <w:b/>
              </w:rPr>
            </w:pPr>
          </w:p>
          <w:p w14:paraId="3F9A6F12" w14:textId="77777777" w:rsidR="003807DF" w:rsidRDefault="003807DF">
            <w:pPr>
              <w:jc w:val="center"/>
              <w:rPr>
                <w:rFonts w:ascii="Palatino Linotype" w:hAnsi="Palatino Linotype"/>
                <w:b/>
              </w:rPr>
            </w:pPr>
          </w:p>
          <w:p w14:paraId="22A3D989" w14:textId="77777777" w:rsidR="003807DF" w:rsidRDefault="003807DF">
            <w:pPr>
              <w:jc w:val="center"/>
              <w:rPr>
                <w:rFonts w:ascii="Palatino Linotype" w:hAnsi="Palatino Linotype"/>
                <w:b/>
              </w:rPr>
            </w:pPr>
          </w:p>
          <w:p w14:paraId="02DD2800" w14:textId="77777777" w:rsidR="003807DF" w:rsidRDefault="003807DF">
            <w:pPr>
              <w:jc w:val="center"/>
              <w:rPr>
                <w:rFonts w:ascii="Palatino Linotype" w:hAnsi="Palatino Linotype"/>
                <w:b/>
              </w:rPr>
            </w:pPr>
          </w:p>
          <w:p w14:paraId="7954498F" w14:textId="77777777" w:rsidR="003807DF" w:rsidRDefault="003807DF">
            <w:pPr>
              <w:jc w:val="center"/>
              <w:rPr>
                <w:rFonts w:ascii="Palatino Linotype" w:hAnsi="Palatino Linotype"/>
                <w:b/>
              </w:rPr>
            </w:pPr>
          </w:p>
          <w:p w14:paraId="1734D731" w14:textId="77777777" w:rsidR="00D13076" w:rsidRDefault="00D13076">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14:paraId="61301EEF" w14:textId="1EE5C859" w:rsidR="00D13076" w:rsidRDefault="00D13076">
            <w:pPr>
              <w:jc w:val="center"/>
              <w:rPr>
                <w:rFonts w:ascii="Palatino Linotype" w:hAnsi="Palatino Linotype"/>
              </w:rPr>
            </w:pPr>
            <w:r>
              <w:rPr>
                <w:rFonts w:ascii="Palatino Linotype" w:hAnsi="Palatino Linotype"/>
              </w:rPr>
              <w:t>Comisionada</w:t>
            </w:r>
          </w:p>
          <w:p w14:paraId="7043B4A7" w14:textId="70765EF4" w:rsidR="00D13076" w:rsidRDefault="00D13076">
            <w:pPr>
              <w:jc w:val="center"/>
              <w:rPr>
                <w:rFonts w:ascii="Palatino Linotype" w:hAnsi="Palatino Linotype"/>
              </w:rPr>
            </w:pPr>
            <w:r>
              <w:rPr>
                <w:rFonts w:ascii="Palatino Linotype" w:hAnsi="Palatino Linotype"/>
              </w:rPr>
              <w:t>(Rúbrica)</w:t>
            </w:r>
          </w:p>
          <w:p w14:paraId="0E1F9024" w14:textId="77777777" w:rsidR="00D13076" w:rsidRDefault="00D13076">
            <w:pPr>
              <w:jc w:val="center"/>
              <w:rPr>
                <w:rFonts w:ascii="Palatino Linotype" w:hAnsi="Palatino Linotype"/>
              </w:rPr>
            </w:pPr>
          </w:p>
          <w:p w14:paraId="6BE97C55" w14:textId="77777777" w:rsidR="00D13076" w:rsidRDefault="00D13076">
            <w:pPr>
              <w:jc w:val="center"/>
              <w:rPr>
                <w:rFonts w:ascii="Palatino Linotype" w:hAnsi="Palatino Linotype"/>
              </w:rPr>
            </w:pPr>
          </w:p>
        </w:tc>
        <w:tc>
          <w:tcPr>
            <w:tcW w:w="4419" w:type="dxa"/>
            <w:vAlign w:val="center"/>
          </w:tcPr>
          <w:p w14:paraId="7753BF1D" w14:textId="77777777" w:rsidR="00D13076" w:rsidRDefault="00D13076">
            <w:pPr>
              <w:jc w:val="center"/>
              <w:rPr>
                <w:rFonts w:ascii="Palatino Linotype" w:hAnsi="Palatino Linotype" w:cs="Arial"/>
                <w:b/>
              </w:rPr>
            </w:pPr>
          </w:p>
          <w:p w14:paraId="0EDF06BE" w14:textId="77777777" w:rsidR="00206A2A" w:rsidRDefault="00206A2A">
            <w:pPr>
              <w:jc w:val="center"/>
              <w:rPr>
                <w:rFonts w:ascii="Palatino Linotype" w:hAnsi="Palatino Linotype" w:cs="Arial"/>
                <w:b/>
              </w:rPr>
            </w:pPr>
          </w:p>
          <w:p w14:paraId="3057F346" w14:textId="77777777" w:rsidR="003807DF" w:rsidRDefault="003807DF">
            <w:pPr>
              <w:jc w:val="center"/>
              <w:rPr>
                <w:rFonts w:ascii="Palatino Linotype" w:hAnsi="Palatino Linotype" w:cs="Arial"/>
                <w:b/>
              </w:rPr>
            </w:pPr>
          </w:p>
          <w:p w14:paraId="391C82FF" w14:textId="77777777" w:rsidR="003807DF" w:rsidRDefault="003807DF">
            <w:pPr>
              <w:jc w:val="center"/>
              <w:rPr>
                <w:rFonts w:ascii="Palatino Linotype" w:hAnsi="Palatino Linotype" w:cs="Arial"/>
                <w:b/>
              </w:rPr>
            </w:pPr>
          </w:p>
          <w:p w14:paraId="15DA3DD1" w14:textId="77777777" w:rsidR="003807DF" w:rsidRDefault="003807DF">
            <w:pPr>
              <w:jc w:val="center"/>
              <w:rPr>
                <w:rFonts w:ascii="Palatino Linotype" w:hAnsi="Palatino Linotype" w:cs="Arial"/>
                <w:b/>
              </w:rPr>
            </w:pPr>
          </w:p>
          <w:p w14:paraId="072DABB9" w14:textId="77777777" w:rsidR="00D13076" w:rsidRDefault="00D13076">
            <w:pPr>
              <w:jc w:val="center"/>
              <w:rPr>
                <w:rFonts w:ascii="Palatino Linotype" w:hAnsi="Palatino Linotype"/>
                <w:b/>
              </w:rPr>
            </w:pPr>
            <w:r>
              <w:rPr>
                <w:rFonts w:ascii="Palatino Linotype" w:hAnsi="Palatino Linotype" w:cs="Arial"/>
                <w:b/>
              </w:rPr>
              <w:t>José Guadalupe Luna Hernández</w:t>
            </w:r>
          </w:p>
          <w:p w14:paraId="7E2199B1" w14:textId="0825B340" w:rsidR="00D13076" w:rsidRDefault="00D13076">
            <w:pPr>
              <w:jc w:val="center"/>
              <w:rPr>
                <w:rFonts w:ascii="Palatino Linotype" w:hAnsi="Palatino Linotype"/>
              </w:rPr>
            </w:pPr>
            <w:r>
              <w:rPr>
                <w:rFonts w:ascii="Palatino Linotype" w:hAnsi="Palatino Linotype"/>
              </w:rPr>
              <w:t xml:space="preserve"> Comisionado</w:t>
            </w:r>
          </w:p>
          <w:p w14:paraId="295A546D" w14:textId="09659997" w:rsidR="00D13076" w:rsidRDefault="00D13076">
            <w:pPr>
              <w:jc w:val="center"/>
              <w:rPr>
                <w:rFonts w:ascii="Palatino Linotype" w:hAnsi="Palatino Linotype"/>
              </w:rPr>
            </w:pPr>
            <w:r>
              <w:rPr>
                <w:rFonts w:ascii="Palatino Linotype" w:hAnsi="Palatino Linotype"/>
              </w:rPr>
              <w:t>(Rúbrica)</w:t>
            </w:r>
          </w:p>
          <w:p w14:paraId="6A12120F" w14:textId="77777777" w:rsidR="00D13076" w:rsidRDefault="00D13076">
            <w:pPr>
              <w:jc w:val="center"/>
              <w:rPr>
                <w:rFonts w:ascii="Palatino Linotype" w:hAnsi="Palatino Linotype"/>
              </w:rPr>
            </w:pPr>
          </w:p>
          <w:p w14:paraId="524BC5E8" w14:textId="77777777" w:rsidR="00D13076" w:rsidRDefault="00D13076">
            <w:pPr>
              <w:jc w:val="center"/>
              <w:rPr>
                <w:rFonts w:ascii="Palatino Linotype" w:hAnsi="Palatino Linotype"/>
              </w:rPr>
            </w:pPr>
          </w:p>
        </w:tc>
      </w:tr>
      <w:tr w:rsidR="00D13076" w14:paraId="693266F5" w14:textId="77777777" w:rsidTr="00D13076">
        <w:trPr>
          <w:trHeight w:val="2156"/>
        </w:trPr>
        <w:tc>
          <w:tcPr>
            <w:tcW w:w="4419" w:type="dxa"/>
            <w:vAlign w:val="center"/>
          </w:tcPr>
          <w:p w14:paraId="072F0C44" w14:textId="77777777" w:rsidR="00DF0DDD" w:rsidRDefault="00DF0DDD">
            <w:pPr>
              <w:jc w:val="center"/>
              <w:rPr>
                <w:rFonts w:ascii="Palatino Linotype" w:hAnsi="Palatino Linotype" w:cs="Arial"/>
                <w:b/>
              </w:rPr>
            </w:pPr>
          </w:p>
          <w:p w14:paraId="2CB56EA0" w14:textId="77777777" w:rsidR="00DF0DDD" w:rsidRDefault="00DF0DDD">
            <w:pPr>
              <w:jc w:val="center"/>
              <w:rPr>
                <w:rFonts w:ascii="Palatino Linotype" w:hAnsi="Palatino Linotype" w:cs="Arial"/>
                <w:b/>
              </w:rPr>
            </w:pPr>
          </w:p>
          <w:p w14:paraId="4761B86E" w14:textId="77777777" w:rsidR="00DF0DDD" w:rsidRDefault="00DF0DDD">
            <w:pPr>
              <w:jc w:val="center"/>
              <w:rPr>
                <w:rFonts w:ascii="Palatino Linotype" w:hAnsi="Palatino Linotype" w:cs="Arial"/>
                <w:b/>
              </w:rPr>
            </w:pPr>
          </w:p>
          <w:p w14:paraId="334C1097" w14:textId="77777777" w:rsidR="00D13076" w:rsidRDefault="00D13076">
            <w:pPr>
              <w:jc w:val="center"/>
              <w:rPr>
                <w:rFonts w:ascii="Palatino Linotype" w:hAnsi="Palatino Linotype" w:cs="Arial"/>
                <w:b/>
              </w:rPr>
            </w:pPr>
            <w:r>
              <w:rPr>
                <w:rFonts w:ascii="Palatino Linotype" w:hAnsi="Palatino Linotype" w:cs="Arial"/>
                <w:b/>
              </w:rPr>
              <w:t xml:space="preserve">Javier Martínez Cruz                               </w:t>
            </w:r>
          </w:p>
          <w:p w14:paraId="0825374B" w14:textId="19C1EDFB" w:rsidR="00D13076" w:rsidRDefault="00D13076">
            <w:pPr>
              <w:jc w:val="center"/>
              <w:rPr>
                <w:rFonts w:ascii="Palatino Linotype" w:hAnsi="Palatino Linotype" w:cs="Arial"/>
              </w:rPr>
            </w:pPr>
            <w:r>
              <w:rPr>
                <w:rFonts w:ascii="Palatino Linotype" w:hAnsi="Palatino Linotype" w:cs="Arial"/>
              </w:rPr>
              <w:t>Comisionado</w:t>
            </w:r>
          </w:p>
          <w:p w14:paraId="3FD36B88" w14:textId="2AFF8C42" w:rsidR="00D13076" w:rsidRDefault="00D13076">
            <w:pPr>
              <w:jc w:val="center"/>
              <w:rPr>
                <w:rFonts w:ascii="Palatino Linotype" w:hAnsi="Palatino Linotype" w:cs="Arial"/>
              </w:rPr>
            </w:pPr>
            <w:r>
              <w:rPr>
                <w:rFonts w:ascii="Palatino Linotype" w:hAnsi="Palatino Linotype"/>
              </w:rPr>
              <w:t>(</w:t>
            </w:r>
            <w:r w:rsidR="003807DF">
              <w:rPr>
                <w:rFonts w:ascii="Palatino Linotype" w:hAnsi="Palatino Linotype"/>
              </w:rPr>
              <w:t>Ausencia justificada</w:t>
            </w:r>
            <w:r>
              <w:rPr>
                <w:rFonts w:ascii="Palatino Linotype" w:hAnsi="Palatino Linotype"/>
              </w:rPr>
              <w:t>)</w:t>
            </w:r>
          </w:p>
          <w:p w14:paraId="16C6E1D6" w14:textId="77777777" w:rsidR="00D13076" w:rsidRDefault="00D13076">
            <w:pPr>
              <w:jc w:val="center"/>
              <w:rPr>
                <w:rFonts w:ascii="Palatino Linotype" w:hAnsi="Palatino Linotype"/>
                <w:b/>
              </w:rPr>
            </w:pPr>
          </w:p>
        </w:tc>
        <w:tc>
          <w:tcPr>
            <w:tcW w:w="4419" w:type="dxa"/>
            <w:vAlign w:val="center"/>
          </w:tcPr>
          <w:p w14:paraId="66D27AF3" w14:textId="77777777" w:rsidR="00D13076" w:rsidRDefault="00D13076">
            <w:pPr>
              <w:jc w:val="center"/>
              <w:rPr>
                <w:rFonts w:ascii="Palatino Linotype" w:hAnsi="Palatino Linotype" w:cs="Arial"/>
                <w:b/>
              </w:rPr>
            </w:pPr>
          </w:p>
          <w:p w14:paraId="485F00AC" w14:textId="77777777" w:rsidR="00206A2A" w:rsidRDefault="00206A2A">
            <w:pPr>
              <w:jc w:val="center"/>
              <w:rPr>
                <w:rFonts w:ascii="Palatino Linotype" w:hAnsi="Palatino Linotype" w:cs="Arial"/>
                <w:b/>
              </w:rPr>
            </w:pPr>
          </w:p>
          <w:p w14:paraId="61245FDE" w14:textId="77777777" w:rsidR="003807DF" w:rsidRDefault="003807DF">
            <w:pPr>
              <w:jc w:val="center"/>
              <w:rPr>
                <w:rFonts w:ascii="Palatino Linotype" w:hAnsi="Palatino Linotype" w:cs="Arial"/>
                <w:b/>
              </w:rPr>
            </w:pPr>
          </w:p>
          <w:p w14:paraId="4B7EC0BB" w14:textId="77777777" w:rsidR="003807DF" w:rsidRDefault="003807DF">
            <w:pPr>
              <w:jc w:val="center"/>
              <w:rPr>
                <w:rFonts w:ascii="Palatino Linotype" w:hAnsi="Palatino Linotype" w:cs="Arial"/>
                <w:b/>
              </w:rPr>
            </w:pPr>
          </w:p>
          <w:p w14:paraId="02432308" w14:textId="018A4AFF" w:rsidR="00D13076" w:rsidRDefault="00D13076">
            <w:pPr>
              <w:jc w:val="center"/>
              <w:rPr>
                <w:rFonts w:ascii="Palatino Linotype" w:hAnsi="Palatino Linotype" w:cs="Arial"/>
                <w:b/>
              </w:rPr>
            </w:pPr>
            <w:r>
              <w:rPr>
                <w:rFonts w:ascii="Palatino Linotype" w:hAnsi="Palatino Linotype" w:cs="Arial"/>
                <w:b/>
              </w:rPr>
              <w:t xml:space="preserve">Luis Gustavo Parra Noriega                              </w:t>
            </w:r>
          </w:p>
          <w:p w14:paraId="64A38BB2" w14:textId="6ECB9ED4" w:rsidR="00D13076" w:rsidRDefault="00D13076">
            <w:pPr>
              <w:jc w:val="center"/>
              <w:rPr>
                <w:rFonts w:ascii="Palatino Linotype" w:hAnsi="Palatino Linotype" w:cs="Arial"/>
              </w:rPr>
            </w:pPr>
            <w:r>
              <w:rPr>
                <w:rFonts w:ascii="Palatino Linotype" w:hAnsi="Palatino Linotype" w:cs="Arial"/>
              </w:rPr>
              <w:t xml:space="preserve">Comisionado  </w:t>
            </w:r>
          </w:p>
          <w:p w14:paraId="149928F9" w14:textId="52C598F8" w:rsidR="00D13076" w:rsidRDefault="00D13076">
            <w:pPr>
              <w:jc w:val="center"/>
              <w:rPr>
                <w:rFonts w:ascii="Palatino Linotype" w:hAnsi="Palatino Linotype" w:cs="Arial"/>
              </w:rPr>
            </w:pPr>
            <w:r>
              <w:rPr>
                <w:rFonts w:ascii="Palatino Linotype" w:hAnsi="Palatino Linotype"/>
              </w:rPr>
              <w:t>(Rúbrica)</w:t>
            </w:r>
          </w:p>
          <w:p w14:paraId="713328CB" w14:textId="77777777" w:rsidR="00D13076" w:rsidRDefault="00D13076">
            <w:pPr>
              <w:jc w:val="center"/>
              <w:rPr>
                <w:rFonts w:ascii="Palatino Linotype" w:hAnsi="Palatino Linotype" w:cs="Arial"/>
              </w:rPr>
            </w:pPr>
          </w:p>
          <w:p w14:paraId="52B0F1A0" w14:textId="77777777" w:rsidR="00D13076" w:rsidRDefault="00D13076">
            <w:pPr>
              <w:rPr>
                <w:rFonts w:ascii="Palatino Linotype" w:hAnsi="Palatino Linotype" w:cs="Arial"/>
              </w:rPr>
            </w:pPr>
          </w:p>
        </w:tc>
      </w:tr>
      <w:tr w:rsidR="00D13076" w14:paraId="0B563CBA" w14:textId="77777777" w:rsidTr="00D13076">
        <w:trPr>
          <w:trHeight w:val="1544"/>
        </w:trPr>
        <w:tc>
          <w:tcPr>
            <w:tcW w:w="8838" w:type="dxa"/>
            <w:gridSpan w:val="2"/>
            <w:vAlign w:val="center"/>
          </w:tcPr>
          <w:p w14:paraId="4DA4AB0E" w14:textId="77777777" w:rsidR="00D13076" w:rsidRDefault="00D13076">
            <w:pPr>
              <w:jc w:val="center"/>
              <w:rPr>
                <w:rFonts w:ascii="Palatino Linotype" w:hAnsi="Palatino Linotype" w:cs="Arial"/>
                <w:b/>
              </w:rPr>
            </w:pPr>
          </w:p>
          <w:p w14:paraId="1D2C7AA3" w14:textId="77777777" w:rsidR="003807DF" w:rsidRDefault="003807DF">
            <w:pPr>
              <w:jc w:val="center"/>
              <w:rPr>
                <w:rFonts w:ascii="Palatino Linotype" w:hAnsi="Palatino Linotype" w:cs="Arial"/>
                <w:b/>
              </w:rPr>
            </w:pPr>
          </w:p>
          <w:p w14:paraId="475828A5" w14:textId="77777777" w:rsidR="00D13076" w:rsidRDefault="00D13076">
            <w:pPr>
              <w:jc w:val="center"/>
              <w:rPr>
                <w:rFonts w:ascii="Palatino Linotype" w:hAnsi="Palatino Linotype"/>
                <w:b/>
              </w:rPr>
            </w:pPr>
            <w:r>
              <w:rPr>
                <w:rFonts w:ascii="Palatino Linotype" w:hAnsi="Palatino Linotype" w:cs="Arial"/>
                <w:b/>
              </w:rPr>
              <w:t>Alexis Tapia Ramírez</w:t>
            </w:r>
          </w:p>
          <w:p w14:paraId="1C1C26DF" w14:textId="316BD781" w:rsidR="00D13076" w:rsidRDefault="00D13076">
            <w:pPr>
              <w:jc w:val="center"/>
              <w:rPr>
                <w:rFonts w:ascii="Palatino Linotype" w:hAnsi="Palatino Linotype"/>
              </w:rPr>
            </w:pPr>
            <w:r>
              <w:rPr>
                <w:rFonts w:ascii="Palatino Linotype" w:hAnsi="Palatino Linotype"/>
              </w:rPr>
              <w:t>Secretario Técnico del Pleno</w:t>
            </w:r>
          </w:p>
          <w:p w14:paraId="1137328E" w14:textId="0D9B2387" w:rsidR="00D13076" w:rsidRDefault="00D13076">
            <w:pPr>
              <w:jc w:val="center"/>
              <w:rPr>
                <w:rFonts w:ascii="Palatino Linotype" w:hAnsi="Palatino Linotype"/>
              </w:rPr>
            </w:pPr>
            <w:r>
              <w:rPr>
                <w:rFonts w:ascii="Palatino Linotype" w:hAnsi="Palatino Linotype"/>
              </w:rPr>
              <w:t>(Rúbrica)</w:t>
            </w:r>
          </w:p>
          <w:p w14:paraId="7F0C062F" w14:textId="77777777" w:rsidR="00D13076" w:rsidRDefault="00D13076">
            <w:pPr>
              <w:jc w:val="center"/>
              <w:rPr>
                <w:rFonts w:ascii="Palatino Linotype" w:hAnsi="Palatino Linotype"/>
              </w:rPr>
            </w:pPr>
          </w:p>
        </w:tc>
      </w:tr>
    </w:tbl>
    <w:p w14:paraId="2B363F02" w14:textId="77777777" w:rsidR="00206A2A" w:rsidRDefault="00206A2A" w:rsidP="00854D69">
      <w:pPr>
        <w:jc w:val="both"/>
        <w:rPr>
          <w:rFonts w:ascii="Palatino Linotype" w:hAnsi="Palatino Linotype" w:cs="Arial"/>
          <w:sz w:val="18"/>
          <w:szCs w:val="18"/>
        </w:rPr>
      </w:pPr>
    </w:p>
    <w:p w14:paraId="3B73E78B" w14:textId="40B3A2E8" w:rsidR="00373004" w:rsidRDefault="00D13076" w:rsidP="00854D69">
      <w:pPr>
        <w:jc w:val="both"/>
        <w:rPr>
          <w:rFonts w:ascii="Palatino Linotype" w:hAnsi="Palatino Linotype" w:cs="Arial"/>
          <w:sz w:val="20"/>
        </w:rPr>
      </w:pPr>
      <w:r>
        <w:rPr>
          <w:rFonts w:ascii="Palatino Linotype" w:hAnsi="Palatino Linotype" w:cs="Arial"/>
          <w:sz w:val="18"/>
          <w:szCs w:val="18"/>
        </w:rPr>
        <w:t>Esta hoja corresponde a la resolución de</w:t>
      </w:r>
      <w:r w:rsidR="00206A2A">
        <w:rPr>
          <w:rFonts w:ascii="Palatino Linotype" w:hAnsi="Palatino Linotype" w:cs="Arial"/>
          <w:sz w:val="18"/>
          <w:szCs w:val="18"/>
        </w:rPr>
        <w:t xml:space="preserve"> </w:t>
      </w:r>
      <w:r w:rsidR="003807DF">
        <w:rPr>
          <w:rFonts w:ascii="Palatino Linotype" w:hAnsi="Palatino Linotype" w:cs="Arial"/>
          <w:sz w:val="18"/>
          <w:szCs w:val="18"/>
        </w:rPr>
        <w:t xml:space="preserve">cuatro de diciembre </w:t>
      </w:r>
      <w:r>
        <w:rPr>
          <w:rFonts w:ascii="Palatino Linotype" w:hAnsi="Palatino Linotype" w:cs="Arial"/>
          <w:sz w:val="18"/>
          <w:szCs w:val="18"/>
        </w:rPr>
        <w:t xml:space="preserve">de dos mil dieciocho, emitida en el recurso de revisión </w:t>
      </w:r>
      <w:r>
        <w:rPr>
          <w:rFonts w:ascii="Palatino Linotype" w:hAnsi="Palatino Linotype" w:cs="Arial"/>
          <w:b/>
          <w:bCs/>
          <w:sz w:val="18"/>
          <w:szCs w:val="18"/>
        </w:rPr>
        <w:t>03619/INFOEM/IP/RR/2018</w:t>
      </w:r>
      <w:r>
        <w:rPr>
          <w:rFonts w:ascii="Palatino Linotype" w:hAnsi="Palatino Linotype" w:cs="Arial"/>
          <w:sz w:val="20"/>
        </w:rPr>
        <w:t>.</w:t>
      </w:r>
    </w:p>
    <w:p w14:paraId="004F7955" w14:textId="03EE6330" w:rsidR="001D2DCF" w:rsidRPr="00A97ACB" w:rsidRDefault="001D2DCF" w:rsidP="00854D69">
      <w:pPr>
        <w:jc w:val="both"/>
        <w:rPr>
          <w:rFonts w:ascii="Palatino Linotype" w:hAnsi="Palatino Linotype" w:cs="Arial"/>
          <w:sz w:val="20"/>
        </w:rPr>
      </w:pPr>
      <w:r>
        <w:rPr>
          <w:rFonts w:ascii="Palatino Linotype" w:hAnsi="Palatino Linotype" w:cs="Arial"/>
          <w:sz w:val="20"/>
        </w:rPr>
        <w:t>ZMS/OSAM/JCMA</w:t>
      </w:r>
    </w:p>
    <w:sectPr w:rsidR="001D2DCF" w:rsidRPr="00A97ACB"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9D61" w14:textId="77777777" w:rsidR="00291D95" w:rsidRDefault="00291D95" w:rsidP="00C80F8C">
      <w:r>
        <w:separator/>
      </w:r>
    </w:p>
  </w:endnote>
  <w:endnote w:type="continuationSeparator" w:id="0">
    <w:p w14:paraId="12D65980" w14:textId="77777777" w:rsidR="00291D95" w:rsidRDefault="00291D9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85A30" w:rsidRDefault="00885A3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65EF">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65EF">
      <w:rPr>
        <w:rFonts w:ascii="Arial" w:hAnsi="Arial" w:cs="Arial"/>
        <w:b/>
        <w:bCs/>
        <w:noProof/>
        <w:sz w:val="20"/>
        <w:szCs w:val="20"/>
      </w:rPr>
      <w:t>29</w:t>
    </w:r>
    <w:r>
      <w:rPr>
        <w:rFonts w:ascii="Arial" w:hAnsi="Arial" w:cs="Arial"/>
        <w:b/>
        <w:bCs/>
        <w:sz w:val="20"/>
        <w:szCs w:val="20"/>
      </w:rPr>
      <w:fldChar w:fldCharType="end"/>
    </w:r>
  </w:p>
  <w:p w14:paraId="1192A578" w14:textId="77777777" w:rsidR="00885A30" w:rsidRDefault="00885A30" w:rsidP="00935A0D">
    <w:pPr>
      <w:pStyle w:val="Piedepgina"/>
      <w:rPr>
        <w:rFonts w:ascii="Times New Roman" w:hAnsi="Times New Roman" w:cs="Times New Roman"/>
      </w:rPr>
    </w:pPr>
  </w:p>
  <w:p w14:paraId="14A770F8" w14:textId="77777777" w:rsidR="00885A30" w:rsidRDefault="00885A3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85A30" w:rsidRDefault="00885A3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065E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065EF">
      <w:rPr>
        <w:rFonts w:ascii="Arial" w:hAnsi="Arial" w:cs="Arial"/>
        <w:b/>
        <w:bCs/>
        <w:noProof/>
        <w:sz w:val="20"/>
        <w:szCs w:val="20"/>
      </w:rPr>
      <w:t>29</w:t>
    </w:r>
    <w:r>
      <w:rPr>
        <w:rFonts w:ascii="Arial" w:hAnsi="Arial" w:cs="Arial"/>
        <w:b/>
        <w:bCs/>
        <w:sz w:val="20"/>
        <w:szCs w:val="20"/>
      </w:rPr>
      <w:fldChar w:fldCharType="end"/>
    </w:r>
  </w:p>
  <w:p w14:paraId="5D98ABD5" w14:textId="77777777" w:rsidR="00885A30" w:rsidRDefault="00885A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6CCE" w14:textId="77777777" w:rsidR="00291D95" w:rsidRDefault="00291D95" w:rsidP="00C80F8C">
      <w:r>
        <w:separator/>
      </w:r>
    </w:p>
  </w:footnote>
  <w:footnote w:type="continuationSeparator" w:id="0">
    <w:p w14:paraId="33273E24" w14:textId="77777777" w:rsidR="00291D95" w:rsidRDefault="00291D95" w:rsidP="00C80F8C">
      <w:r>
        <w:continuationSeparator/>
      </w:r>
    </w:p>
  </w:footnote>
  <w:footnote w:id="1">
    <w:p w14:paraId="09726136" w14:textId="77777777" w:rsidR="00885A30" w:rsidRPr="006141BD" w:rsidRDefault="00885A30" w:rsidP="001B0EB1">
      <w:pPr>
        <w:pStyle w:val="Textonotapie"/>
        <w:jc w:val="both"/>
        <w:rPr>
          <w:rFonts w:ascii="Palatino Linotype" w:hAnsi="Palatino Linotype"/>
          <w:i/>
        </w:rPr>
      </w:pPr>
      <w:r>
        <w:rPr>
          <w:rStyle w:val="Refdenotaalpie"/>
        </w:rPr>
        <w:footnoteRef/>
      </w:r>
      <w:r>
        <w:t xml:space="preserve"> </w:t>
      </w:r>
      <w:r w:rsidRPr="006141BD">
        <w:rPr>
          <w:rFonts w:ascii="Palatino Linotype" w:hAnsi="Palatino Linotype"/>
          <w:i/>
        </w:rPr>
        <w:t>“</w:t>
      </w:r>
      <w:r w:rsidRPr="006141BD">
        <w:rPr>
          <w:rFonts w:ascii="Palatino Linotype" w:hAnsi="Palatino Linotype"/>
          <w:b/>
          <w:i/>
        </w:rPr>
        <w:t>Artículo 18.</w:t>
      </w:r>
      <w:r w:rsidRPr="006141BD">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436D4087" w14:textId="6F4B5715" w:rsidR="00885A30" w:rsidRPr="006141BD" w:rsidRDefault="00885A30" w:rsidP="001B0EB1">
      <w:pPr>
        <w:pStyle w:val="Textonotapie"/>
        <w:jc w:val="both"/>
        <w:rPr>
          <w:i/>
        </w:rPr>
      </w:pPr>
      <w:r w:rsidRPr="006141BD">
        <w:rPr>
          <w:rFonts w:ascii="Palatino Linotype" w:hAnsi="Palatino Linotype"/>
          <w:i/>
        </w:rPr>
        <w:t>“</w:t>
      </w:r>
      <w:r w:rsidRPr="006141BD">
        <w:rPr>
          <w:rFonts w:ascii="Palatino Linotype" w:hAnsi="Palatino Linotype"/>
          <w:b/>
          <w:i/>
        </w:rPr>
        <w:t>Artículo 19.</w:t>
      </w:r>
      <w:r w:rsidRPr="006141BD">
        <w:rPr>
          <w:rFonts w:ascii="Palatino Linotype" w:hAnsi="Palatino Linotype"/>
          <w:i/>
        </w:rPr>
        <w:t xml:space="preserve"> Se presume que la información debe existir si se refiere a las facultades, competencias y funciones que los ordenamientos jurídicos aplicables otorgan a los sujetos obligados…”</w:t>
      </w:r>
    </w:p>
  </w:footnote>
  <w:footnote w:id="2">
    <w:p w14:paraId="1A31661F" w14:textId="2257AD8D" w:rsidR="004D4E3E" w:rsidRPr="00705941" w:rsidRDefault="004D4E3E" w:rsidP="004D4E3E">
      <w:pPr>
        <w:pStyle w:val="Textonotapie"/>
        <w:jc w:val="both"/>
        <w:rPr>
          <w:rFonts w:ascii="Palatino Linotype" w:hAnsi="Palatino Linotype"/>
          <w:i/>
          <w:sz w:val="18"/>
          <w:szCs w:val="18"/>
        </w:rPr>
      </w:pPr>
      <w:r>
        <w:rPr>
          <w:rStyle w:val="Refdenotaalpie"/>
        </w:rPr>
        <w:footnoteRef/>
      </w:r>
      <w:r>
        <w:t xml:space="preserve"> </w:t>
      </w:r>
      <w:r w:rsidRPr="00705941">
        <w:rPr>
          <w:rFonts w:ascii="Palatino Linotype" w:hAnsi="Palatino Linotype"/>
          <w:i/>
          <w:sz w:val="18"/>
          <w:szCs w:val="18"/>
        </w:rPr>
        <w:t>“</w:t>
      </w:r>
      <w:r w:rsidRPr="00705941">
        <w:rPr>
          <w:rFonts w:ascii="Palatino Linotype" w:hAnsi="Palatino Linotype"/>
          <w:b/>
          <w:i/>
          <w:sz w:val="18"/>
          <w:szCs w:val="18"/>
        </w:rPr>
        <w:t>ARTÍCULO 93. Son causas de rescisión de la relación laboral, sin responsabilidad para las instituciones públicas</w:t>
      </w:r>
      <w:r w:rsidRPr="00705941">
        <w:rPr>
          <w:rFonts w:ascii="Palatino Linotype" w:hAnsi="Palatino Linotype"/>
          <w:i/>
          <w:sz w:val="18"/>
          <w:szCs w:val="18"/>
        </w:rPr>
        <w:t>: I. Engañar el servidor público con documentación o referencias falsas que le atribuyan capacidad, aptitudes o grados académicos de los que carezca. Esta causa dejará de tener efecto después de treinta días naturales de conocido el hecho; II. Tener asignada más de una plaza en la misma o en diferentes instituciones públicas o dependencias, con las excepciones que esta ley señala, o bien cobrar un sueldo sin desempeñar funciones; III. Incurrir durante sus labores en faltas de probidad u honradez, o bien en actos de violencia, amenazas, injurias o malos tratos en contra de sus superiores, compañeros o familiares de unos u otros, ya sea dentro o fuera de las horas de servicio, salvo que obre en defensa propia; IV. Incurrir en cuatro o más faltas de asistencia a sus labores sin causa justificada, dentro de un lapso de treinta días; V. Abandonar las labores sin autorización previa o razón plenamente justificada, en contravención a lo establecido en las condiciones generales de trabajo; VI. Causar daños intencionalmente a edificios, obras, equipo, maquinaria, instrumentos, materias primas y demás objetos relacionados con el trabajo, o por sustraerlos en beneficio propio; VII. Cometer actos inmorales durante el trabajo; VIII. Revelar los asuntos confidenciales o reservados así calificados por la institución pública o dependencia donde labore, de los cuales tuviese conocimiento con motivo de su trabajo; 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 XI. Concurrir al trabajo en estado de embriaguez, o bien bajo la influencia de algún narcótico o droga enervante, salvo que en éste último caso, exista prescripción médica, la que deberá presentar al superior jerárquico antes de iniciar las labores; XII. Portar armas de cualquier clase durante las horas de trabajo, salvo que la naturaleza de éste lo exija; XIII. Suspender las labores en el caso previsto en el artículo 176 de esta ley o suspenderlas sin la debida autorización; XIV. Incumplir reiteradamente disposiciones establecidas en las condiciones generales de trabajo de la institución pública o dependencia respectiva que constituyan faltas graves; XV. Ser condenado a prisión como resultado de una sentencia ejecutoriada, que le impida el cumplimiento de la relación de trabajo. XVI. Portar y hacer uso de credenciales de identificación no autorizadas por la autoridad competente; XVII. Sustraer tarjetas o listas de puntualidad y asistencia del lugar destinado para ello, ya sea la del propio servidor público o la de otro, utilizar o registrar asistencia con gafete</w:t>
      </w:r>
      <w:r w:rsidR="00600191" w:rsidRPr="00705941">
        <w:rPr>
          <w:rFonts w:ascii="Palatino Linotype" w:hAnsi="Palatino Linotype"/>
          <w:i/>
          <w:sz w:val="18"/>
          <w:szCs w:val="18"/>
        </w:rPr>
        <w:t>-</w:t>
      </w:r>
      <w:r w:rsidRPr="00705941">
        <w:rPr>
          <w:rFonts w:ascii="Palatino Linotype" w:hAnsi="Palatino Linotype"/>
          <w:i/>
          <w:sz w:val="18"/>
          <w:szCs w:val="18"/>
        </w:rPr>
        <w:t>credencial o tarjeta distinto al suyo o alterar en cualquier forma los registros de control de puntualidad y asistencia; siempre y cuando no sea resultado de un error involuntario; XVIII. Las análogas a las establecidas en las fracciones anteriores, de igual manera graves y de consecuencias semejantes en lo que al trabajo se refiere; e 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XX. La falta de requisitos que exijan las leyes y reglamentos, necesarios para la prestación del servicio cuando sea imputable al trabajador, desde la fecha en que el patrón tenga conocimiento del hecho, hasta por un periodo de dos meses.”</w:t>
      </w:r>
    </w:p>
    <w:p w14:paraId="2D337C96" w14:textId="0C357684" w:rsidR="004D4E3E" w:rsidRPr="00705941" w:rsidRDefault="004D4E3E" w:rsidP="004D4E3E">
      <w:pPr>
        <w:pStyle w:val="Textonotapie"/>
        <w:jc w:val="both"/>
        <w:rPr>
          <w:rFonts w:ascii="Palatino Linotype" w:hAnsi="Palatino Linotype"/>
          <w:i/>
        </w:rPr>
      </w:pPr>
      <w:r w:rsidRPr="00705941">
        <w:rPr>
          <w:rFonts w:ascii="Palatino Linotype" w:hAnsi="Palatino Linotype"/>
          <w:i/>
          <w:sz w:val="18"/>
          <w:szCs w:val="18"/>
        </w:rPr>
        <w:t>“</w:t>
      </w:r>
      <w:r w:rsidRPr="00705941">
        <w:rPr>
          <w:rFonts w:ascii="Palatino Linotype" w:hAnsi="Palatino Linotype"/>
          <w:b/>
          <w:i/>
          <w:sz w:val="18"/>
          <w:szCs w:val="18"/>
        </w:rPr>
        <w:t>ARTÍCULO 95. Son causas de rescisión de la relación laboral, sin responsabilidad para el servidor público</w:t>
      </w:r>
      <w:r w:rsidRPr="00705941">
        <w:rPr>
          <w:rFonts w:ascii="Palatino Linotype" w:hAnsi="Palatino Linotype"/>
          <w:i/>
          <w:sz w:val="18"/>
          <w:szCs w:val="18"/>
        </w:rPr>
        <w:t>: I. Engañarlo la institución pública o dependencia en relación a las condiciones en que se le ofreció el trabajo. Esta causa dejará de tener efecto después de 30 días naturales a partir de su incorporación al servicio; 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III. Incumplir la institución pública o dependencia las condiciones laborales y salariales acordadas para el desempeño de sus funciones y las que estipula esta ley; IV. Existir peligro grave para la seguridad o salud del servidor público por carecer de condiciones higiénicas en su lugar de trabajo o no cumplirse las medidas preventivas y de seguridad que las leyes establezcan; V. No inscribirlo en el Instituto de Seguridad Social del Estado de México y Municipios o no cubrir a éste las aportaciones que le correspondan; y VI. Las análogas a las establecidas en las fracciones anteriores, de igual manera graves y de consecuencias semejantes…”</w:t>
      </w:r>
    </w:p>
  </w:footnote>
  <w:footnote w:id="3">
    <w:p w14:paraId="69B63C1E" w14:textId="69B57797" w:rsidR="00F75CCA" w:rsidRPr="00705941" w:rsidRDefault="00F75CCA" w:rsidP="00F75CCA">
      <w:pPr>
        <w:pStyle w:val="Textonotapie"/>
        <w:jc w:val="both"/>
        <w:rPr>
          <w:rFonts w:ascii="Palatino Linotype" w:hAnsi="Palatino Linotype"/>
          <w:i/>
          <w:sz w:val="18"/>
          <w:szCs w:val="18"/>
        </w:rPr>
      </w:pPr>
      <w:r w:rsidRPr="00705941">
        <w:rPr>
          <w:rStyle w:val="Refdenotaalpie"/>
          <w:rFonts w:ascii="Palatino Linotype" w:hAnsi="Palatino Linotype"/>
          <w:i/>
        </w:rPr>
        <w:footnoteRef/>
      </w:r>
      <w:r w:rsidRPr="00705941">
        <w:rPr>
          <w:rFonts w:ascii="Palatino Linotype" w:hAnsi="Palatino Linotype"/>
          <w:i/>
        </w:rPr>
        <w:t xml:space="preserve"> </w:t>
      </w:r>
      <w:r w:rsidRPr="00705941">
        <w:rPr>
          <w:rFonts w:ascii="Palatino Linotype" w:hAnsi="Palatino Linotype"/>
          <w:i/>
          <w:sz w:val="18"/>
          <w:szCs w:val="18"/>
        </w:rPr>
        <w:t>“ARTÍCULO 4. Para efectos de esta ley se entiende: (…)</w:t>
      </w:r>
    </w:p>
    <w:p w14:paraId="71B9D7DC" w14:textId="302AC10F" w:rsidR="00F75CCA" w:rsidRPr="00705941" w:rsidRDefault="00F75CCA" w:rsidP="00F75CCA">
      <w:pPr>
        <w:pStyle w:val="Textonotapie"/>
        <w:jc w:val="both"/>
        <w:rPr>
          <w:rFonts w:ascii="Palatino Linotype" w:hAnsi="Palatino Linotype"/>
          <w:i/>
        </w:rPr>
      </w:pPr>
      <w:r w:rsidRPr="00705941">
        <w:rPr>
          <w:rFonts w:ascii="Palatino Linotype" w:hAnsi="Palatino Linotype"/>
          <w:i/>
          <w:sz w:val="18"/>
          <w:szCs w:val="18"/>
        </w:rPr>
        <w:t>III.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footnote>
  <w:footnote w:id="4">
    <w:p w14:paraId="458D3B43" w14:textId="1B4B297B" w:rsidR="00885A30" w:rsidRPr="00705941" w:rsidRDefault="00885A30" w:rsidP="00705941">
      <w:pPr>
        <w:pStyle w:val="Textonotapie"/>
        <w:jc w:val="both"/>
        <w:rPr>
          <w:rFonts w:ascii="Palatino Linotype" w:hAnsi="Palatino Linotype"/>
        </w:rPr>
      </w:pPr>
      <w:r>
        <w:rPr>
          <w:rStyle w:val="Refdenotaalpie"/>
        </w:rPr>
        <w:footnoteRef/>
      </w:r>
      <w:r>
        <w:t xml:space="preserve"> </w:t>
      </w:r>
      <w:r w:rsidRPr="00705941">
        <w:rPr>
          <w:rFonts w:ascii="Palatino Linotype" w:hAnsi="Palatino Linotype"/>
          <w:i/>
        </w:rPr>
        <w:t>“</w:t>
      </w:r>
      <w:r w:rsidRPr="004776F5">
        <w:rPr>
          <w:rFonts w:ascii="Palatino Linotype" w:hAnsi="Palatino Linotype"/>
          <w:b/>
          <w:i/>
        </w:rPr>
        <w:t>Artículo 71.-</w:t>
      </w:r>
      <w:r w:rsidRPr="00705941">
        <w:rPr>
          <w:rFonts w:ascii="Palatino Linotype" w:hAnsi="Palatino Linotype"/>
          <w:i/>
        </w:rPr>
        <w:t xml:space="preserve"> Las relaciones laborales entre la Universidad y su personal, con excepción que se contrate por honorarios en términos del código civil vigente para el Estado de México, se regirán por la Ley del Trabajo de los Servidores Públicos del Estado y Municipios y disposiciones reglamentarias</w:t>
      </w:r>
      <w:proofErr w:type="gramStart"/>
      <w:r w:rsidR="00705941">
        <w:rPr>
          <w:rFonts w:ascii="Palatino Linotype" w:hAnsi="Palatino Linotype"/>
        </w:rPr>
        <w:t>..”</w:t>
      </w:r>
      <w:proofErr w:type="gramEnd"/>
      <w:r w:rsidRPr="00705941">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885A30" w14:paraId="6B4E3B81" w14:textId="77777777" w:rsidTr="00251B17">
      <w:tc>
        <w:tcPr>
          <w:tcW w:w="2694" w:type="dxa"/>
          <w:vAlign w:val="center"/>
          <w:hideMark/>
        </w:tcPr>
        <w:p w14:paraId="0ABBC6C0" w14:textId="77777777" w:rsidR="00885A30" w:rsidRDefault="00885A30"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217ED699" w:rsidR="00885A30" w:rsidRDefault="00885A30" w:rsidP="00707C30">
          <w:pPr>
            <w:jc w:val="both"/>
            <w:rPr>
              <w:rFonts w:ascii="Palatino Linotype" w:hAnsi="Palatino Linotype"/>
              <w:b/>
              <w:sz w:val="22"/>
              <w:szCs w:val="22"/>
              <w:lang w:val="es-ES_tradnl"/>
            </w:rPr>
          </w:pPr>
          <w:r>
            <w:rPr>
              <w:rFonts w:ascii="Palatino Linotype" w:hAnsi="Palatino Linotype"/>
              <w:b/>
              <w:sz w:val="22"/>
              <w:szCs w:val="22"/>
              <w:lang w:val="es-ES_tradnl"/>
            </w:rPr>
            <w:t xml:space="preserve">03619/INFOEM/IP/RR/2018 </w:t>
          </w:r>
        </w:p>
      </w:tc>
    </w:tr>
    <w:tr w:rsidR="00885A30" w14:paraId="31CB780F" w14:textId="77777777" w:rsidTr="00251B17">
      <w:trPr>
        <w:trHeight w:val="228"/>
      </w:trPr>
      <w:tc>
        <w:tcPr>
          <w:tcW w:w="2694" w:type="dxa"/>
          <w:vAlign w:val="center"/>
          <w:hideMark/>
        </w:tcPr>
        <w:p w14:paraId="4F49CB4A" w14:textId="77777777" w:rsidR="00885A30" w:rsidRDefault="00885A3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00D2DEF1" w:rsidR="00885A30" w:rsidRDefault="00885A30"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r w:rsidR="00EF7E41">
            <w:rPr>
              <w:rFonts w:ascii="Palatino Linotype" w:hAnsi="Palatino Linotype"/>
              <w:b/>
              <w:sz w:val="22"/>
              <w:szCs w:val="22"/>
              <w:lang w:val="es-ES_tradnl"/>
            </w:rPr>
            <w:t>.</w:t>
          </w:r>
        </w:p>
      </w:tc>
    </w:tr>
    <w:tr w:rsidR="00885A30" w14:paraId="69050F56" w14:textId="77777777" w:rsidTr="00251B17">
      <w:tc>
        <w:tcPr>
          <w:tcW w:w="2694" w:type="dxa"/>
          <w:vAlign w:val="center"/>
          <w:hideMark/>
        </w:tcPr>
        <w:p w14:paraId="65C9B735" w14:textId="3CB772C2" w:rsidR="00885A30" w:rsidRDefault="00885A30"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413FE302" w:rsidR="00885A30" w:rsidRDefault="00D67CCB" w:rsidP="00D67CCB">
          <w:pPr>
            <w:ind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r w:rsidR="00EF7E41">
            <w:rPr>
              <w:rFonts w:ascii="Palatino Linotype" w:hAnsi="Palatino Linotype"/>
              <w:b/>
              <w:sz w:val="22"/>
              <w:szCs w:val="22"/>
              <w:lang w:val="es-ES_tradnl"/>
            </w:rPr>
            <w:t>.</w:t>
          </w:r>
        </w:p>
      </w:tc>
    </w:tr>
  </w:tbl>
  <w:p w14:paraId="0F9141D0" w14:textId="6B9F8C00" w:rsidR="00885A30" w:rsidRDefault="00885A30"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885A30" w:rsidRDefault="00885A30"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885A30" w14:paraId="477E149B" w14:textId="77777777" w:rsidTr="004C33BE">
      <w:tc>
        <w:tcPr>
          <w:tcW w:w="2694" w:type="dxa"/>
          <w:vAlign w:val="center"/>
          <w:hideMark/>
        </w:tcPr>
        <w:p w14:paraId="5C0586E4" w14:textId="77777777" w:rsidR="00885A30" w:rsidRDefault="00885A3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1ED6E73B" w:rsidR="00885A30" w:rsidRDefault="00885A30" w:rsidP="001338B7">
          <w:pPr>
            <w:jc w:val="both"/>
            <w:rPr>
              <w:rFonts w:ascii="Palatino Linotype" w:hAnsi="Palatino Linotype"/>
              <w:b/>
              <w:sz w:val="22"/>
              <w:szCs w:val="22"/>
              <w:lang w:val="es-ES_tradnl"/>
            </w:rPr>
          </w:pPr>
          <w:r>
            <w:rPr>
              <w:rFonts w:ascii="Palatino Linotype" w:hAnsi="Palatino Linotype"/>
              <w:b/>
              <w:sz w:val="22"/>
              <w:szCs w:val="22"/>
              <w:lang w:val="es-ES_tradnl"/>
            </w:rPr>
            <w:t>03619/INFOEM/IP/RR/2018</w:t>
          </w:r>
          <w:r w:rsidR="00EF7E41">
            <w:rPr>
              <w:rFonts w:ascii="Palatino Linotype" w:hAnsi="Palatino Linotype"/>
              <w:b/>
              <w:sz w:val="22"/>
              <w:szCs w:val="22"/>
              <w:lang w:val="es-ES_tradnl"/>
            </w:rPr>
            <w:t>.</w:t>
          </w:r>
          <w:r>
            <w:rPr>
              <w:rFonts w:ascii="Palatino Linotype" w:hAnsi="Palatino Linotype"/>
              <w:b/>
              <w:sz w:val="22"/>
              <w:szCs w:val="22"/>
              <w:lang w:val="es-ES_tradnl"/>
            </w:rPr>
            <w:t xml:space="preserve"> </w:t>
          </w:r>
        </w:p>
      </w:tc>
    </w:tr>
    <w:tr w:rsidR="00885A30" w14:paraId="5B5BE21C" w14:textId="77777777" w:rsidTr="004C33BE">
      <w:tc>
        <w:tcPr>
          <w:tcW w:w="2694" w:type="dxa"/>
          <w:vAlign w:val="center"/>
          <w:hideMark/>
        </w:tcPr>
        <w:p w14:paraId="4AE96902" w14:textId="77777777" w:rsidR="00885A30" w:rsidRDefault="00885A30"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6480560F" w:rsidR="00885A30" w:rsidRDefault="009065EF" w:rsidP="004515B0">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EF7E41">
            <w:rPr>
              <w:rFonts w:ascii="Palatino Linotype" w:hAnsi="Palatino Linotype"/>
              <w:b/>
              <w:sz w:val="22"/>
              <w:szCs w:val="22"/>
              <w:lang w:val="es-ES_tradnl"/>
            </w:rPr>
            <w:t>.</w:t>
          </w:r>
        </w:p>
      </w:tc>
    </w:tr>
    <w:tr w:rsidR="00885A30" w14:paraId="22601A11" w14:textId="77777777" w:rsidTr="004C33BE">
      <w:trPr>
        <w:trHeight w:val="228"/>
      </w:trPr>
      <w:tc>
        <w:tcPr>
          <w:tcW w:w="2694" w:type="dxa"/>
          <w:vAlign w:val="center"/>
          <w:hideMark/>
        </w:tcPr>
        <w:p w14:paraId="6EFE221D" w14:textId="77777777" w:rsidR="00885A30" w:rsidRDefault="00885A3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5D88B485" w:rsidR="00885A30" w:rsidRDefault="00885A30"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r w:rsidR="00EF7E41">
            <w:rPr>
              <w:rFonts w:ascii="Palatino Linotype" w:hAnsi="Palatino Linotype"/>
              <w:b/>
              <w:sz w:val="22"/>
              <w:szCs w:val="22"/>
              <w:lang w:val="es-ES_tradnl"/>
            </w:rPr>
            <w:t>.</w:t>
          </w:r>
        </w:p>
      </w:tc>
    </w:tr>
    <w:tr w:rsidR="00885A30" w14:paraId="2D6C630E" w14:textId="77777777" w:rsidTr="004C33BE">
      <w:tc>
        <w:tcPr>
          <w:tcW w:w="2694" w:type="dxa"/>
          <w:vAlign w:val="center"/>
          <w:hideMark/>
        </w:tcPr>
        <w:p w14:paraId="5BD4C6DB" w14:textId="656677ED" w:rsidR="00885A30" w:rsidRDefault="00885A30"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4BB39E74" w:rsidR="00885A30" w:rsidRDefault="00D67CCB"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r w:rsidR="00EF7E41">
            <w:rPr>
              <w:rFonts w:ascii="Palatino Linotype" w:hAnsi="Palatino Linotype"/>
              <w:b/>
              <w:sz w:val="22"/>
              <w:szCs w:val="22"/>
              <w:lang w:val="es-ES_tradnl"/>
            </w:rPr>
            <w:t>.</w:t>
          </w:r>
        </w:p>
      </w:tc>
    </w:tr>
  </w:tbl>
  <w:p w14:paraId="59DE3767" w14:textId="6FD10F8D" w:rsidR="00885A30" w:rsidRDefault="00885A3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3D48D0"/>
    <w:multiLevelType w:val="hybridMultilevel"/>
    <w:tmpl w:val="F80EE8EE"/>
    <w:lvl w:ilvl="0" w:tplc="AE765442">
      <w:start w:val="1"/>
      <w:numFmt w:val="upperRoman"/>
      <w:lvlText w:val="%1."/>
      <w:lvlJc w:val="left"/>
      <w:pPr>
        <w:ind w:left="1713" w:hanging="720"/>
      </w:pPr>
      <w:rPr>
        <w:rFonts w:ascii="Palatino Linotype" w:eastAsia="Cambria" w:hAnsi="Palatino Linotype" w:cs="Segoe UI"/>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18"/>
  </w:num>
  <w:num w:numId="5">
    <w:abstractNumId w:val="3"/>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2"/>
  </w:num>
  <w:num w:numId="11">
    <w:abstractNumId w:val="0"/>
  </w:num>
  <w:num w:numId="12">
    <w:abstractNumId w:val="8"/>
  </w:num>
  <w:num w:numId="13">
    <w:abstractNumId w:val="1"/>
  </w:num>
  <w:num w:numId="14">
    <w:abstractNumId w:val="10"/>
  </w:num>
  <w:num w:numId="15">
    <w:abstractNumId w:val="6"/>
  </w:num>
  <w:num w:numId="16">
    <w:abstractNumId w:val="14"/>
  </w:num>
  <w:num w:numId="17">
    <w:abstractNumId w:val="20"/>
  </w:num>
  <w:num w:numId="18">
    <w:abstractNumId w:val="15"/>
  </w:num>
  <w:num w:numId="19">
    <w:abstractNumId w:val="19"/>
  </w:num>
  <w:num w:numId="20">
    <w:abstractNumId w:val="12"/>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3C"/>
    <w:rsid w:val="00011E5E"/>
    <w:rsid w:val="00012C3B"/>
    <w:rsid w:val="000163E2"/>
    <w:rsid w:val="00017949"/>
    <w:rsid w:val="00017DF0"/>
    <w:rsid w:val="00020880"/>
    <w:rsid w:val="00023AD2"/>
    <w:rsid w:val="00025F2D"/>
    <w:rsid w:val="00033751"/>
    <w:rsid w:val="000354B7"/>
    <w:rsid w:val="000510A8"/>
    <w:rsid w:val="00052D38"/>
    <w:rsid w:val="000534A1"/>
    <w:rsid w:val="000553C0"/>
    <w:rsid w:val="000576B5"/>
    <w:rsid w:val="00057A30"/>
    <w:rsid w:val="00057DB2"/>
    <w:rsid w:val="00060443"/>
    <w:rsid w:val="00065735"/>
    <w:rsid w:val="00065D53"/>
    <w:rsid w:val="00072745"/>
    <w:rsid w:val="00074B1D"/>
    <w:rsid w:val="00077373"/>
    <w:rsid w:val="0008046E"/>
    <w:rsid w:val="0008369C"/>
    <w:rsid w:val="00083DBF"/>
    <w:rsid w:val="0008435E"/>
    <w:rsid w:val="0008542A"/>
    <w:rsid w:val="00087A2F"/>
    <w:rsid w:val="00087F53"/>
    <w:rsid w:val="000A08C8"/>
    <w:rsid w:val="000A297C"/>
    <w:rsid w:val="000A64EB"/>
    <w:rsid w:val="000A6E93"/>
    <w:rsid w:val="000B0C88"/>
    <w:rsid w:val="000B30DE"/>
    <w:rsid w:val="000B3FFD"/>
    <w:rsid w:val="000B5BBF"/>
    <w:rsid w:val="000C4453"/>
    <w:rsid w:val="000C5510"/>
    <w:rsid w:val="000D37FC"/>
    <w:rsid w:val="000D4C38"/>
    <w:rsid w:val="000D4EE4"/>
    <w:rsid w:val="000D79C6"/>
    <w:rsid w:val="000E0A35"/>
    <w:rsid w:val="000E1731"/>
    <w:rsid w:val="000E21D6"/>
    <w:rsid w:val="000E538E"/>
    <w:rsid w:val="000F0A1F"/>
    <w:rsid w:val="001135A2"/>
    <w:rsid w:val="00113E57"/>
    <w:rsid w:val="001207A1"/>
    <w:rsid w:val="0012737D"/>
    <w:rsid w:val="00130D55"/>
    <w:rsid w:val="001338B7"/>
    <w:rsid w:val="00133BB9"/>
    <w:rsid w:val="001363CF"/>
    <w:rsid w:val="001442D0"/>
    <w:rsid w:val="001451D4"/>
    <w:rsid w:val="00146DE9"/>
    <w:rsid w:val="0014798B"/>
    <w:rsid w:val="00151D15"/>
    <w:rsid w:val="00154055"/>
    <w:rsid w:val="001665F3"/>
    <w:rsid w:val="00170A94"/>
    <w:rsid w:val="00177C54"/>
    <w:rsid w:val="00180FAC"/>
    <w:rsid w:val="00183418"/>
    <w:rsid w:val="00185C15"/>
    <w:rsid w:val="001903DF"/>
    <w:rsid w:val="00195AA6"/>
    <w:rsid w:val="001A48DA"/>
    <w:rsid w:val="001A7365"/>
    <w:rsid w:val="001B0EB1"/>
    <w:rsid w:val="001B2B30"/>
    <w:rsid w:val="001B3B81"/>
    <w:rsid w:val="001B4A74"/>
    <w:rsid w:val="001B7ED4"/>
    <w:rsid w:val="001C69EF"/>
    <w:rsid w:val="001D2DCF"/>
    <w:rsid w:val="001D3DA7"/>
    <w:rsid w:val="001E1037"/>
    <w:rsid w:val="001F1730"/>
    <w:rsid w:val="001F1C2A"/>
    <w:rsid w:val="001F5AB6"/>
    <w:rsid w:val="002035A8"/>
    <w:rsid w:val="00205E97"/>
    <w:rsid w:val="00206A2A"/>
    <w:rsid w:val="002105D7"/>
    <w:rsid w:val="00212091"/>
    <w:rsid w:val="00214089"/>
    <w:rsid w:val="002164C1"/>
    <w:rsid w:val="00216812"/>
    <w:rsid w:val="00217331"/>
    <w:rsid w:val="002173C8"/>
    <w:rsid w:val="00220958"/>
    <w:rsid w:val="002257C9"/>
    <w:rsid w:val="0023043B"/>
    <w:rsid w:val="00231A75"/>
    <w:rsid w:val="0023264F"/>
    <w:rsid w:val="00234A9A"/>
    <w:rsid w:val="002418B4"/>
    <w:rsid w:val="00241AF5"/>
    <w:rsid w:val="00247C18"/>
    <w:rsid w:val="00251B17"/>
    <w:rsid w:val="0026202F"/>
    <w:rsid w:val="0026408D"/>
    <w:rsid w:val="002657F7"/>
    <w:rsid w:val="00266E56"/>
    <w:rsid w:val="00271499"/>
    <w:rsid w:val="00274C14"/>
    <w:rsid w:val="00277E49"/>
    <w:rsid w:val="0028135B"/>
    <w:rsid w:val="00281778"/>
    <w:rsid w:val="00291D95"/>
    <w:rsid w:val="002920EA"/>
    <w:rsid w:val="00295FE3"/>
    <w:rsid w:val="002969D8"/>
    <w:rsid w:val="002B1842"/>
    <w:rsid w:val="002B58AE"/>
    <w:rsid w:val="002C00C9"/>
    <w:rsid w:val="002C2FF0"/>
    <w:rsid w:val="002C6154"/>
    <w:rsid w:val="002C6664"/>
    <w:rsid w:val="002D09B9"/>
    <w:rsid w:val="002D1AF4"/>
    <w:rsid w:val="002D33A6"/>
    <w:rsid w:val="002D4110"/>
    <w:rsid w:val="002E0FE3"/>
    <w:rsid w:val="002F12C7"/>
    <w:rsid w:val="003034D0"/>
    <w:rsid w:val="00303AA4"/>
    <w:rsid w:val="003041F3"/>
    <w:rsid w:val="00307F9F"/>
    <w:rsid w:val="00312EFC"/>
    <w:rsid w:val="003147B0"/>
    <w:rsid w:val="00314C57"/>
    <w:rsid w:val="0031526D"/>
    <w:rsid w:val="0032063B"/>
    <w:rsid w:val="00321C33"/>
    <w:rsid w:val="003242A1"/>
    <w:rsid w:val="00325AB5"/>
    <w:rsid w:val="00334C6F"/>
    <w:rsid w:val="00342042"/>
    <w:rsid w:val="00342597"/>
    <w:rsid w:val="0034715D"/>
    <w:rsid w:val="00353A17"/>
    <w:rsid w:val="0035790D"/>
    <w:rsid w:val="00362422"/>
    <w:rsid w:val="00362819"/>
    <w:rsid w:val="00367C07"/>
    <w:rsid w:val="00372C4E"/>
    <w:rsid w:val="00373004"/>
    <w:rsid w:val="00376D74"/>
    <w:rsid w:val="003807DF"/>
    <w:rsid w:val="00385D0E"/>
    <w:rsid w:val="00387CDA"/>
    <w:rsid w:val="00397DD5"/>
    <w:rsid w:val="003A5BBD"/>
    <w:rsid w:val="003A5CCD"/>
    <w:rsid w:val="003A5EBB"/>
    <w:rsid w:val="003B0BFE"/>
    <w:rsid w:val="003B2085"/>
    <w:rsid w:val="003B47EC"/>
    <w:rsid w:val="003D3672"/>
    <w:rsid w:val="003D38B9"/>
    <w:rsid w:val="003E34EE"/>
    <w:rsid w:val="003E4072"/>
    <w:rsid w:val="003E63C1"/>
    <w:rsid w:val="003E6686"/>
    <w:rsid w:val="003E6D4E"/>
    <w:rsid w:val="003F07A9"/>
    <w:rsid w:val="0040397E"/>
    <w:rsid w:val="0040647B"/>
    <w:rsid w:val="004072E6"/>
    <w:rsid w:val="00412023"/>
    <w:rsid w:val="004157C3"/>
    <w:rsid w:val="0041699D"/>
    <w:rsid w:val="004210D8"/>
    <w:rsid w:val="0042623E"/>
    <w:rsid w:val="004263EA"/>
    <w:rsid w:val="00437884"/>
    <w:rsid w:val="004429D9"/>
    <w:rsid w:val="0044547C"/>
    <w:rsid w:val="004509FD"/>
    <w:rsid w:val="004515B0"/>
    <w:rsid w:val="0045451A"/>
    <w:rsid w:val="004556B1"/>
    <w:rsid w:val="004575F7"/>
    <w:rsid w:val="00463A73"/>
    <w:rsid w:val="00465C12"/>
    <w:rsid w:val="00472B24"/>
    <w:rsid w:val="00476AE6"/>
    <w:rsid w:val="0047728F"/>
    <w:rsid w:val="004773D4"/>
    <w:rsid w:val="004776F5"/>
    <w:rsid w:val="00477D9A"/>
    <w:rsid w:val="004806BA"/>
    <w:rsid w:val="00481A80"/>
    <w:rsid w:val="004835E2"/>
    <w:rsid w:val="004848E1"/>
    <w:rsid w:val="00484DE9"/>
    <w:rsid w:val="00487F15"/>
    <w:rsid w:val="0049281D"/>
    <w:rsid w:val="004952DF"/>
    <w:rsid w:val="004959AA"/>
    <w:rsid w:val="004A03D9"/>
    <w:rsid w:val="004A16A1"/>
    <w:rsid w:val="004A32A1"/>
    <w:rsid w:val="004A4D7F"/>
    <w:rsid w:val="004B601A"/>
    <w:rsid w:val="004C109A"/>
    <w:rsid w:val="004C2F69"/>
    <w:rsid w:val="004C33BE"/>
    <w:rsid w:val="004C52C0"/>
    <w:rsid w:val="004D0A26"/>
    <w:rsid w:val="004D39DB"/>
    <w:rsid w:val="004D44CD"/>
    <w:rsid w:val="004D4E3E"/>
    <w:rsid w:val="004D5241"/>
    <w:rsid w:val="004D6294"/>
    <w:rsid w:val="004D6EA9"/>
    <w:rsid w:val="004E3DA2"/>
    <w:rsid w:val="004E4985"/>
    <w:rsid w:val="004E7EEB"/>
    <w:rsid w:val="004F015B"/>
    <w:rsid w:val="004F3876"/>
    <w:rsid w:val="004F712A"/>
    <w:rsid w:val="005033A4"/>
    <w:rsid w:val="00504629"/>
    <w:rsid w:val="00504D33"/>
    <w:rsid w:val="005106D8"/>
    <w:rsid w:val="00511F49"/>
    <w:rsid w:val="005217C9"/>
    <w:rsid w:val="0053491B"/>
    <w:rsid w:val="0054006F"/>
    <w:rsid w:val="0054132E"/>
    <w:rsid w:val="00541DB4"/>
    <w:rsid w:val="00545717"/>
    <w:rsid w:val="00545A4E"/>
    <w:rsid w:val="00550CE9"/>
    <w:rsid w:val="0055740A"/>
    <w:rsid w:val="00561DB1"/>
    <w:rsid w:val="0056328C"/>
    <w:rsid w:val="005637CC"/>
    <w:rsid w:val="00567F67"/>
    <w:rsid w:val="00573670"/>
    <w:rsid w:val="00574874"/>
    <w:rsid w:val="0057532C"/>
    <w:rsid w:val="005755F5"/>
    <w:rsid w:val="00576797"/>
    <w:rsid w:val="00581CD6"/>
    <w:rsid w:val="00583EB9"/>
    <w:rsid w:val="00586699"/>
    <w:rsid w:val="0058763A"/>
    <w:rsid w:val="00590319"/>
    <w:rsid w:val="005913AE"/>
    <w:rsid w:val="005937AE"/>
    <w:rsid w:val="00593ED7"/>
    <w:rsid w:val="005941BD"/>
    <w:rsid w:val="00596E80"/>
    <w:rsid w:val="005A225C"/>
    <w:rsid w:val="005A2277"/>
    <w:rsid w:val="005A654A"/>
    <w:rsid w:val="005C3478"/>
    <w:rsid w:val="005C3AC2"/>
    <w:rsid w:val="005D119F"/>
    <w:rsid w:val="005D243F"/>
    <w:rsid w:val="005D7A24"/>
    <w:rsid w:val="005E292A"/>
    <w:rsid w:val="005E3430"/>
    <w:rsid w:val="005F218B"/>
    <w:rsid w:val="005F2795"/>
    <w:rsid w:val="005F386C"/>
    <w:rsid w:val="005F48BE"/>
    <w:rsid w:val="005F5285"/>
    <w:rsid w:val="00600018"/>
    <w:rsid w:val="00600191"/>
    <w:rsid w:val="00603C31"/>
    <w:rsid w:val="00603F6D"/>
    <w:rsid w:val="00604BDB"/>
    <w:rsid w:val="0060734B"/>
    <w:rsid w:val="00607619"/>
    <w:rsid w:val="006104FA"/>
    <w:rsid w:val="00610DBC"/>
    <w:rsid w:val="006141BD"/>
    <w:rsid w:val="00615135"/>
    <w:rsid w:val="00620675"/>
    <w:rsid w:val="00623957"/>
    <w:rsid w:val="00623D17"/>
    <w:rsid w:val="00624C3D"/>
    <w:rsid w:val="006275DD"/>
    <w:rsid w:val="00631F3C"/>
    <w:rsid w:val="00634485"/>
    <w:rsid w:val="006366CA"/>
    <w:rsid w:val="006429C9"/>
    <w:rsid w:val="006457A6"/>
    <w:rsid w:val="00650601"/>
    <w:rsid w:val="00650B6E"/>
    <w:rsid w:val="00651855"/>
    <w:rsid w:val="006529B9"/>
    <w:rsid w:val="00663281"/>
    <w:rsid w:val="00667FEF"/>
    <w:rsid w:val="0067208A"/>
    <w:rsid w:val="006727CB"/>
    <w:rsid w:val="0068270D"/>
    <w:rsid w:val="00682EFD"/>
    <w:rsid w:val="00683AEA"/>
    <w:rsid w:val="00686A8A"/>
    <w:rsid w:val="00691FB8"/>
    <w:rsid w:val="00691FC5"/>
    <w:rsid w:val="00692DE5"/>
    <w:rsid w:val="00694BD6"/>
    <w:rsid w:val="006A005B"/>
    <w:rsid w:val="006A3CAD"/>
    <w:rsid w:val="006A4B4C"/>
    <w:rsid w:val="006A559E"/>
    <w:rsid w:val="006A64B7"/>
    <w:rsid w:val="006A76CA"/>
    <w:rsid w:val="006B36F2"/>
    <w:rsid w:val="006B386F"/>
    <w:rsid w:val="006B533E"/>
    <w:rsid w:val="006C0805"/>
    <w:rsid w:val="006D01E9"/>
    <w:rsid w:val="006D11B2"/>
    <w:rsid w:val="006D41F1"/>
    <w:rsid w:val="006E1358"/>
    <w:rsid w:val="006E14A0"/>
    <w:rsid w:val="006E5550"/>
    <w:rsid w:val="006E6389"/>
    <w:rsid w:val="006F1D2A"/>
    <w:rsid w:val="006F30F8"/>
    <w:rsid w:val="0070126D"/>
    <w:rsid w:val="00703529"/>
    <w:rsid w:val="00705941"/>
    <w:rsid w:val="007066D9"/>
    <w:rsid w:val="00707C30"/>
    <w:rsid w:val="00707C7E"/>
    <w:rsid w:val="00713789"/>
    <w:rsid w:val="00716230"/>
    <w:rsid w:val="00721CFB"/>
    <w:rsid w:val="007222E4"/>
    <w:rsid w:val="00723CBA"/>
    <w:rsid w:val="00724184"/>
    <w:rsid w:val="007261D7"/>
    <w:rsid w:val="0073564A"/>
    <w:rsid w:val="00735701"/>
    <w:rsid w:val="00735E7C"/>
    <w:rsid w:val="007360D1"/>
    <w:rsid w:val="00736C06"/>
    <w:rsid w:val="007414E9"/>
    <w:rsid w:val="0074203F"/>
    <w:rsid w:val="0074367D"/>
    <w:rsid w:val="00744B8F"/>
    <w:rsid w:val="007614BA"/>
    <w:rsid w:val="007639A4"/>
    <w:rsid w:val="00764096"/>
    <w:rsid w:val="0077203A"/>
    <w:rsid w:val="00774D03"/>
    <w:rsid w:val="007757FD"/>
    <w:rsid w:val="00776553"/>
    <w:rsid w:val="00776A42"/>
    <w:rsid w:val="00783347"/>
    <w:rsid w:val="007853B8"/>
    <w:rsid w:val="00793EA5"/>
    <w:rsid w:val="00795704"/>
    <w:rsid w:val="00795C01"/>
    <w:rsid w:val="00796313"/>
    <w:rsid w:val="007A22F5"/>
    <w:rsid w:val="007A291E"/>
    <w:rsid w:val="007A5F4D"/>
    <w:rsid w:val="007C12AA"/>
    <w:rsid w:val="007C1C4D"/>
    <w:rsid w:val="007C2F0A"/>
    <w:rsid w:val="007C3859"/>
    <w:rsid w:val="007D0356"/>
    <w:rsid w:val="007D469C"/>
    <w:rsid w:val="007D4DF2"/>
    <w:rsid w:val="007D57EA"/>
    <w:rsid w:val="007F10CD"/>
    <w:rsid w:val="007F1DF6"/>
    <w:rsid w:val="007F3931"/>
    <w:rsid w:val="007F4142"/>
    <w:rsid w:val="007F528B"/>
    <w:rsid w:val="00800C80"/>
    <w:rsid w:val="00801A74"/>
    <w:rsid w:val="008037D7"/>
    <w:rsid w:val="008044F4"/>
    <w:rsid w:val="00816040"/>
    <w:rsid w:val="0082702D"/>
    <w:rsid w:val="00831A78"/>
    <w:rsid w:val="008331EF"/>
    <w:rsid w:val="00833A00"/>
    <w:rsid w:val="00834A7E"/>
    <w:rsid w:val="00840825"/>
    <w:rsid w:val="00842458"/>
    <w:rsid w:val="00846766"/>
    <w:rsid w:val="008472F4"/>
    <w:rsid w:val="00854D69"/>
    <w:rsid w:val="00856E09"/>
    <w:rsid w:val="00860CDB"/>
    <w:rsid w:val="00860F7D"/>
    <w:rsid w:val="008718F3"/>
    <w:rsid w:val="00872469"/>
    <w:rsid w:val="00873D6B"/>
    <w:rsid w:val="00874B5A"/>
    <w:rsid w:val="00875490"/>
    <w:rsid w:val="0088209E"/>
    <w:rsid w:val="00884C7B"/>
    <w:rsid w:val="00885A30"/>
    <w:rsid w:val="008900BC"/>
    <w:rsid w:val="00892AFC"/>
    <w:rsid w:val="008A1111"/>
    <w:rsid w:val="008A5B69"/>
    <w:rsid w:val="008B40A0"/>
    <w:rsid w:val="008B7597"/>
    <w:rsid w:val="008C26B9"/>
    <w:rsid w:val="008C4988"/>
    <w:rsid w:val="008D1526"/>
    <w:rsid w:val="008D34FD"/>
    <w:rsid w:val="008D50F6"/>
    <w:rsid w:val="008E0941"/>
    <w:rsid w:val="008F0E11"/>
    <w:rsid w:val="008F22B0"/>
    <w:rsid w:val="008F22B8"/>
    <w:rsid w:val="008F47E3"/>
    <w:rsid w:val="009003EF"/>
    <w:rsid w:val="009031DC"/>
    <w:rsid w:val="009034AE"/>
    <w:rsid w:val="009039DA"/>
    <w:rsid w:val="00904450"/>
    <w:rsid w:val="00904FC0"/>
    <w:rsid w:val="00905338"/>
    <w:rsid w:val="009065EF"/>
    <w:rsid w:val="009158C1"/>
    <w:rsid w:val="0091742A"/>
    <w:rsid w:val="00920219"/>
    <w:rsid w:val="00926595"/>
    <w:rsid w:val="009268DE"/>
    <w:rsid w:val="00933EC0"/>
    <w:rsid w:val="0093429E"/>
    <w:rsid w:val="00935A0D"/>
    <w:rsid w:val="00935C5E"/>
    <w:rsid w:val="0093658E"/>
    <w:rsid w:val="009408EA"/>
    <w:rsid w:val="009414EC"/>
    <w:rsid w:val="00943162"/>
    <w:rsid w:val="00944CA2"/>
    <w:rsid w:val="009455DD"/>
    <w:rsid w:val="00945905"/>
    <w:rsid w:val="009477CE"/>
    <w:rsid w:val="0094784F"/>
    <w:rsid w:val="00950765"/>
    <w:rsid w:val="009513F6"/>
    <w:rsid w:val="00962213"/>
    <w:rsid w:val="0096226F"/>
    <w:rsid w:val="00964386"/>
    <w:rsid w:val="00965291"/>
    <w:rsid w:val="00966D38"/>
    <w:rsid w:val="00967B74"/>
    <w:rsid w:val="00971E94"/>
    <w:rsid w:val="009752C3"/>
    <w:rsid w:val="00975EB9"/>
    <w:rsid w:val="00980B9F"/>
    <w:rsid w:val="00990C48"/>
    <w:rsid w:val="00992EE9"/>
    <w:rsid w:val="009A1F31"/>
    <w:rsid w:val="009B26BE"/>
    <w:rsid w:val="009B3C2E"/>
    <w:rsid w:val="009B5A16"/>
    <w:rsid w:val="009C7BB8"/>
    <w:rsid w:val="009C7E07"/>
    <w:rsid w:val="009D20D6"/>
    <w:rsid w:val="009D27CA"/>
    <w:rsid w:val="009D4854"/>
    <w:rsid w:val="009D4E33"/>
    <w:rsid w:val="009D5B53"/>
    <w:rsid w:val="009E4703"/>
    <w:rsid w:val="009E5176"/>
    <w:rsid w:val="009E58D3"/>
    <w:rsid w:val="009E6252"/>
    <w:rsid w:val="009E71CE"/>
    <w:rsid w:val="009E73AC"/>
    <w:rsid w:val="009F052E"/>
    <w:rsid w:val="009F1BDC"/>
    <w:rsid w:val="009F4348"/>
    <w:rsid w:val="009F4525"/>
    <w:rsid w:val="009F7402"/>
    <w:rsid w:val="00A00122"/>
    <w:rsid w:val="00A003CA"/>
    <w:rsid w:val="00A17355"/>
    <w:rsid w:val="00A24684"/>
    <w:rsid w:val="00A34CB7"/>
    <w:rsid w:val="00A3567B"/>
    <w:rsid w:val="00A36408"/>
    <w:rsid w:val="00A36E12"/>
    <w:rsid w:val="00A37080"/>
    <w:rsid w:val="00A4356F"/>
    <w:rsid w:val="00A44F15"/>
    <w:rsid w:val="00A45B9C"/>
    <w:rsid w:val="00A50387"/>
    <w:rsid w:val="00A51E8B"/>
    <w:rsid w:val="00A52459"/>
    <w:rsid w:val="00A64FD5"/>
    <w:rsid w:val="00A744F3"/>
    <w:rsid w:val="00A76DF5"/>
    <w:rsid w:val="00A7765D"/>
    <w:rsid w:val="00A81140"/>
    <w:rsid w:val="00A83958"/>
    <w:rsid w:val="00A84E25"/>
    <w:rsid w:val="00A85D0C"/>
    <w:rsid w:val="00A86739"/>
    <w:rsid w:val="00A87F84"/>
    <w:rsid w:val="00A97ACB"/>
    <w:rsid w:val="00A97DE7"/>
    <w:rsid w:val="00AA13D2"/>
    <w:rsid w:val="00AA5382"/>
    <w:rsid w:val="00AA62C4"/>
    <w:rsid w:val="00AB757B"/>
    <w:rsid w:val="00AB7E65"/>
    <w:rsid w:val="00AC1DF7"/>
    <w:rsid w:val="00AC5B31"/>
    <w:rsid w:val="00AC6069"/>
    <w:rsid w:val="00AD07BA"/>
    <w:rsid w:val="00AD2F37"/>
    <w:rsid w:val="00AD6FF1"/>
    <w:rsid w:val="00AE0B24"/>
    <w:rsid w:val="00AE2930"/>
    <w:rsid w:val="00AF0503"/>
    <w:rsid w:val="00AF1084"/>
    <w:rsid w:val="00AF1113"/>
    <w:rsid w:val="00B02FA7"/>
    <w:rsid w:val="00B032E6"/>
    <w:rsid w:val="00B07929"/>
    <w:rsid w:val="00B127F8"/>
    <w:rsid w:val="00B14BEB"/>
    <w:rsid w:val="00B16451"/>
    <w:rsid w:val="00B21DDD"/>
    <w:rsid w:val="00B22C70"/>
    <w:rsid w:val="00B27455"/>
    <w:rsid w:val="00B313F3"/>
    <w:rsid w:val="00B3446C"/>
    <w:rsid w:val="00B3587A"/>
    <w:rsid w:val="00B35E85"/>
    <w:rsid w:val="00B41360"/>
    <w:rsid w:val="00B52A01"/>
    <w:rsid w:val="00B55C51"/>
    <w:rsid w:val="00B5682F"/>
    <w:rsid w:val="00B60EC8"/>
    <w:rsid w:val="00B61D04"/>
    <w:rsid w:val="00B622D6"/>
    <w:rsid w:val="00B62FE5"/>
    <w:rsid w:val="00B65E08"/>
    <w:rsid w:val="00B71819"/>
    <w:rsid w:val="00B7637C"/>
    <w:rsid w:val="00B801F6"/>
    <w:rsid w:val="00B8099A"/>
    <w:rsid w:val="00B81188"/>
    <w:rsid w:val="00B878A0"/>
    <w:rsid w:val="00B931C7"/>
    <w:rsid w:val="00BA5C86"/>
    <w:rsid w:val="00BA5D77"/>
    <w:rsid w:val="00BC309B"/>
    <w:rsid w:val="00BC3FF4"/>
    <w:rsid w:val="00BC57BD"/>
    <w:rsid w:val="00BC6B3D"/>
    <w:rsid w:val="00BC6B6B"/>
    <w:rsid w:val="00BD49BC"/>
    <w:rsid w:val="00BD7483"/>
    <w:rsid w:val="00BD7BEC"/>
    <w:rsid w:val="00BE0A35"/>
    <w:rsid w:val="00BE16A5"/>
    <w:rsid w:val="00BE27A2"/>
    <w:rsid w:val="00BE7B85"/>
    <w:rsid w:val="00BF461A"/>
    <w:rsid w:val="00BF5810"/>
    <w:rsid w:val="00BF7463"/>
    <w:rsid w:val="00C04E6A"/>
    <w:rsid w:val="00C05015"/>
    <w:rsid w:val="00C054F8"/>
    <w:rsid w:val="00C105D7"/>
    <w:rsid w:val="00C12614"/>
    <w:rsid w:val="00C137C5"/>
    <w:rsid w:val="00C1582F"/>
    <w:rsid w:val="00C21F37"/>
    <w:rsid w:val="00C23E01"/>
    <w:rsid w:val="00C240DC"/>
    <w:rsid w:val="00C2750E"/>
    <w:rsid w:val="00C304E6"/>
    <w:rsid w:val="00C325CB"/>
    <w:rsid w:val="00C37C07"/>
    <w:rsid w:val="00C45B85"/>
    <w:rsid w:val="00C47D1B"/>
    <w:rsid w:val="00C503FF"/>
    <w:rsid w:val="00C51EB3"/>
    <w:rsid w:val="00C52589"/>
    <w:rsid w:val="00C54432"/>
    <w:rsid w:val="00C57934"/>
    <w:rsid w:val="00C60714"/>
    <w:rsid w:val="00C630E9"/>
    <w:rsid w:val="00C642C6"/>
    <w:rsid w:val="00C657AA"/>
    <w:rsid w:val="00C65AE1"/>
    <w:rsid w:val="00C72646"/>
    <w:rsid w:val="00C7277F"/>
    <w:rsid w:val="00C73050"/>
    <w:rsid w:val="00C732A3"/>
    <w:rsid w:val="00C765F5"/>
    <w:rsid w:val="00C76872"/>
    <w:rsid w:val="00C76B62"/>
    <w:rsid w:val="00C80F8C"/>
    <w:rsid w:val="00C8116D"/>
    <w:rsid w:val="00C827F0"/>
    <w:rsid w:val="00C83115"/>
    <w:rsid w:val="00C90E6C"/>
    <w:rsid w:val="00C92EAF"/>
    <w:rsid w:val="00C93B72"/>
    <w:rsid w:val="00C93D44"/>
    <w:rsid w:val="00C93DE8"/>
    <w:rsid w:val="00C94353"/>
    <w:rsid w:val="00C94EA7"/>
    <w:rsid w:val="00CA3FF0"/>
    <w:rsid w:val="00CA6F7C"/>
    <w:rsid w:val="00CB14DC"/>
    <w:rsid w:val="00CB6538"/>
    <w:rsid w:val="00CB7A37"/>
    <w:rsid w:val="00CE092E"/>
    <w:rsid w:val="00CE0AAC"/>
    <w:rsid w:val="00CE5A02"/>
    <w:rsid w:val="00CE70EC"/>
    <w:rsid w:val="00D02553"/>
    <w:rsid w:val="00D02BB0"/>
    <w:rsid w:val="00D04162"/>
    <w:rsid w:val="00D06C4C"/>
    <w:rsid w:val="00D07E57"/>
    <w:rsid w:val="00D10C74"/>
    <w:rsid w:val="00D13076"/>
    <w:rsid w:val="00D14736"/>
    <w:rsid w:val="00D1729F"/>
    <w:rsid w:val="00D266AF"/>
    <w:rsid w:val="00D303BD"/>
    <w:rsid w:val="00D40348"/>
    <w:rsid w:val="00D4315D"/>
    <w:rsid w:val="00D44880"/>
    <w:rsid w:val="00D44D22"/>
    <w:rsid w:val="00D51EA4"/>
    <w:rsid w:val="00D55A49"/>
    <w:rsid w:val="00D55A77"/>
    <w:rsid w:val="00D56842"/>
    <w:rsid w:val="00D649BF"/>
    <w:rsid w:val="00D67CCB"/>
    <w:rsid w:val="00D733BA"/>
    <w:rsid w:val="00D73F0C"/>
    <w:rsid w:val="00D74A00"/>
    <w:rsid w:val="00D75369"/>
    <w:rsid w:val="00D830F7"/>
    <w:rsid w:val="00D87A83"/>
    <w:rsid w:val="00D87E63"/>
    <w:rsid w:val="00D90153"/>
    <w:rsid w:val="00DA2E8A"/>
    <w:rsid w:val="00DA3C6B"/>
    <w:rsid w:val="00DA57EB"/>
    <w:rsid w:val="00DA669F"/>
    <w:rsid w:val="00DA7786"/>
    <w:rsid w:val="00DA7ADC"/>
    <w:rsid w:val="00DB2831"/>
    <w:rsid w:val="00DC2145"/>
    <w:rsid w:val="00DC74EC"/>
    <w:rsid w:val="00DC7AD1"/>
    <w:rsid w:val="00DD43B7"/>
    <w:rsid w:val="00DE0BC1"/>
    <w:rsid w:val="00DE0EAA"/>
    <w:rsid w:val="00DE4EE6"/>
    <w:rsid w:val="00DF0DDD"/>
    <w:rsid w:val="00DF270A"/>
    <w:rsid w:val="00DF77A5"/>
    <w:rsid w:val="00E0735B"/>
    <w:rsid w:val="00E13A75"/>
    <w:rsid w:val="00E176E6"/>
    <w:rsid w:val="00E23591"/>
    <w:rsid w:val="00E235A5"/>
    <w:rsid w:val="00E23A4E"/>
    <w:rsid w:val="00E24F8A"/>
    <w:rsid w:val="00E371A1"/>
    <w:rsid w:val="00E40E2E"/>
    <w:rsid w:val="00E4563E"/>
    <w:rsid w:val="00E460CE"/>
    <w:rsid w:val="00E476A8"/>
    <w:rsid w:val="00E50449"/>
    <w:rsid w:val="00E64CD9"/>
    <w:rsid w:val="00E67D31"/>
    <w:rsid w:val="00E721DB"/>
    <w:rsid w:val="00E730F1"/>
    <w:rsid w:val="00E73BE5"/>
    <w:rsid w:val="00E76860"/>
    <w:rsid w:val="00E81F5B"/>
    <w:rsid w:val="00E86E4F"/>
    <w:rsid w:val="00E9060B"/>
    <w:rsid w:val="00E92CD3"/>
    <w:rsid w:val="00E95E38"/>
    <w:rsid w:val="00E963A2"/>
    <w:rsid w:val="00EA0CC0"/>
    <w:rsid w:val="00EA432A"/>
    <w:rsid w:val="00EA5833"/>
    <w:rsid w:val="00EA73B3"/>
    <w:rsid w:val="00EB0549"/>
    <w:rsid w:val="00EB4969"/>
    <w:rsid w:val="00EC18A9"/>
    <w:rsid w:val="00EC1B58"/>
    <w:rsid w:val="00EC2C39"/>
    <w:rsid w:val="00EC2D24"/>
    <w:rsid w:val="00EC320F"/>
    <w:rsid w:val="00EC5BE6"/>
    <w:rsid w:val="00EC5F40"/>
    <w:rsid w:val="00EE0288"/>
    <w:rsid w:val="00EE061E"/>
    <w:rsid w:val="00EE0D54"/>
    <w:rsid w:val="00EE31D4"/>
    <w:rsid w:val="00EE727F"/>
    <w:rsid w:val="00EF4435"/>
    <w:rsid w:val="00EF7E41"/>
    <w:rsid w:val="00F170D7"/>
    <w:rsid w:val="00F17900"/>
    <w:rsid w:val="00F21574"/>
    <w:rsid w:val="00F23FC5"/>
    <w:rsid w:val="00F30ED0"/>
    <w:rsid w:val="00F317D4"/>
    <w:rsid w:val="00F31A21"/>
    <w:rsid w:val="00F37C9D"/>
    <w:rsid w:val="00F40570"/>
    <w:rsid w:val="00F42F0F"/>
    <w:rsid w:val="00F6199A"/>
    <w:rsid w:val="00F71A15"/>
    <w:rsid w:val="00F758F1"/>
    <w:rsid w:val="00F75CCA"/>
    <w:rsid w:val="00F7640E"/>
    <w:rsid w:val="00F7750F"/>
    <w:rsid w:val="00F83889"/>
    <w:rsid w:val="00F83F4E"/>
    <w:rsid w:val="00F86DC5"/>
    <w:rsid w:val="00F87384"/>
    <w:rsid w:val="00FA2EE6"/>
    <w:rsid w:val="00FA4741"/>
    <w:rsid w:val="00FA62D8"/>
    <w:rsid w:val="00FB1AD3"/>
    <w:rsid w:val="00FB48D6"/>
    <w:rsid w:val="00FB5BDB"/>
    <w:rsid w:val="00FC137D"/>
    <w:rsid w:val="00FC497B"/>
    <w:rsid w:val="00FC6671"/>
    <w:rsid w:val="00FE43A1"/>
    <w:rsid w:val="00FE647F"/>
    <w:rsid w:val="00FF1088"/>
    <w:rsid w:val="00FF19E2"/>
    <w:rsid w:val="00FF4EBB"/>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48043110">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69787-BF56-46DF-85B2-43F40CE6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6687</Words>
  <Characters>36781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2018-12-05T19:57:00Z</cp:lastPrinted>
  <dcterms:created xsi:type="dcterms:W3CDTF">2018-12-05T03:01:00Z</dcterms:created>
  <dcterms:modified xsi:type="dcterms:W3CDTF">2019-02-25T23:44:00Z</dcterms:modified>
</cp:coreProperties>
</file>